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67" w:rsidRPr="009741B5" w:rsidRDefault="00A36A0E" w:rsidP="00A36A0E">
      <w:pPr>
        <w:jc w:val="right"/>
        <w:rPr>
          <w:rFonts w:ascii="Times New Roman" w:hAnsi="Times New Roman" w:cs="Times New Roman"/>
          <w:sz w:val="24"/>
          <w:szCs w:val="24"/>
        </w:rPr>
      </w:pPr>
      <w:r w:rsidRPr="009741B5">
        <w:rPr>
          <w:rFonts w:ascii="Times New Roman" w:hAnsi="Times New Roman" w:cs="Times New Roman"/>
          <w:sz w:val="24"/>
          <w:szCs w:val="24"/>
        </w:rPr>
        <w:t xml:space="preserve">Приложение 1 </w:t>
      </w:r>
    </w:p>
    <w:p w:rsidR="008D4367" w:rsidRPr="005569EB" w:rsidRDefault="008D4367" w:rsidP="008D4367">
      <w:pPr>
        <w:jc w:val="center"/>
        <w:rPr>
          <w:rFonts w:ascii="Times New Roman" w:hAnsi="Times New Roman" w:cs="Times New Roman"/>
          <w:sz w:val="28"/>
          <w:szCs w:val="28"/>
        </w:rPr>
      </w:pPr>
      <w:r w:rsidRPr="005569EB">
        <w:rPr>
          <w:rFonts w:ascii="Times New Roman" w:hAnsi="Times New Roman" w:cs="Times New Roman"/>
          <w:sz w:val="28"/>
          <w:szCs w:val="28"/>
        </w:rPr>
        <w:t>ГБУ «Региональный центр обработки информации и оценки качества образования»</w:t>
      </w:r>
    </w:p>
    <w:p w:rsidR="008D4367" w:rsidRPr="005569EB" w:rsidRDefault="008D4367" w:rsidP="008D4367">
      <w:pPr>
        <w:jc w:val="center"/>
        <w:rPr>
          <w:rFonts w:ascii="Times New Roman" w:hAnsi="Times New Roman" w:cs="Times New Roman"/>
          <w:sz w:val="28"/>
          <w:szCs w:val="28"/>
        </w:rPr>
      </w:pPr>
    </w:p>
    <w:p w:rsidR="000A37FC" w:rsidRPr="005569EB" w:rsidRDefault="000A37FC" w:rsidP="008D4367">
      <w:pPr>
        <w:jc w:val="center"/>
        <w:rPr>
          <w:rFonts w:ascii="Times New Roman" w:hAnsi="Times New Roman" w:cs="Times New Roman"/>
          <w:sz w:val="28"/>
          <w:szCs w:val="28"/>
        </w:rPr>
      </w:pPr>
    </w:p>
    <w:p w:rsidR="008D4367" w:rsidRPr="005569EB" w:rsidRDefault="008D4367" w:rsidP="008D4367">
      <w:pPr>
        <w:jc w:val="center"/>
        <w:rPr>
          <w:rFonts w:ascii="Times New Roman" w:hAnsi="Times New Roman" w:cs="Times New Roman"/>
          <w:sz w:val="28"/>
          <w:szCs w:val="28"/>
        </w:rPr>
      </w:pPr>
    </w:p>
    <w:p w:rsidR="008D4367" w:rsidRPr="005569EB" w:rsidRDefault="008D4367" w:rsidP="008D4367">
      <w:pPr>
        <w:jc w:val="center"/>
        <w:rPr>
          <w:rFonts w:ascii="Times New Roman" w:hAnsi="Times New Roman" w:cs="Times New Roman"/>
          <w:sz w:val="28"/>
          <w:szCs w:val="28"/>
        </w:rPr>
      </w:pPr>
    </w:p>
    <w:p w:rsidR="008D4367" w:rsidRPr="005569EB" w:rsidRDefault="008D4367" w:rsidP="008D4367">
      <w:pPr>
        <w:jc w:val="center"/>
        <w:rPr>
          <w:rFonts w:ascii="Times New Roman" w:hAnsi="Times New Roman" w:cs="Times New Roman"/>
          <w:sz w:val="28"/>
          <w:szCs w:val="28"/>
        </w:rPr>
      </w:pPr>
    </w:p>
    <w:p w:rsidR="008D4367" w:rsidRPr="005569EB" w:rsidRDefault="008D4367" w:rsidP="008D4367">
      <w:pPr>
        <w:jc w:val="center"/>
        <w:rPr>
          <w:rFonts w:ascii="Times New Roman" w:hAnsi="Times New Roman" w:cs="Times New Roman"/>
          <w:sz w:val="28"/>
          <w:szCs w:val="28"/>
        </w:rPr>
      </w:pPr>
    </w:p>
    <w:p w:rsidR="008D4367" w:rsidRPr="005569EB" w:rsidRDefault="008D4367" w:rsidP="008D4367">
      <w:pPr>
        <w:jc w:val="center"/>
        <w:rPr>
          <w:rFonts w:ascii="Times New Roman" w:hAnsi="Times New Roman" w:cs="Times New Roman"/>
          <w:sz w:val="28"/>
          <w:szCs w:val="28"/>
        </w:rPr>
      </w:pPr>
    </w:p>
    <w:p w:rsidR="005222A1" w:rsidRDefault="00E65611" w:rsidP="008D4367">
      <w:pPr>
        <w:spacing w:after="0" w:line="360" w:lineRule="auto"/>
        <w:jc w:val="center"/>
        <w:rPr>
          <w:rFonts w:ascii="Times New Roman" w:hAnsi="Times New Roman" w:cs="Times New Roman"/>
          <w:b/>
          <w:sz w:val="28"/>
          <w:szCs w:val="28"/>
          <w:lang w:bidi="ru-RU"/>
        </w:rPr>
      </w:pPr>
      <w:r>
        <w:rPr>
          <w:rFonts w:ascii="Times New Roman" w:hAnsi="Times New Roman" w:cs="Times New Roman"/>
          <w:b/>
          <w:sz w:val="28"/>
          <w:szCs w:val="28"/>
          <w:lang w:bidi="ru-RU"/>
        </w:rPr>
        <w:t>Анализ м</w:t>
      </w:r>
      <w:r w:rsidR="000E13F8" w:rsidRPr="005569EB">
        <w:rPr>
          <w:rFonts w:ascii="Times New Roman" w:hAnsi="Times New Roman" w:cs="Times New Roman"/>
          <w:b/>
          <w:sz w:val="28"/>
          <w:szCs w:val="28"/>
          <w:lang w:bidi="ru-RU"/>
        </w:rPr>
        <w:t>ониторинг</w:t>
      </w:r>
      <w:r>
        <w:rPr>
          <w:rFonts w:ascii="Times New Roman" w:hAnsi="Times New Roman" w:cs="Times New Roman"/>
          <w:b/>
          <w:sz w:val="28"/>
          <w:szCs w:val="28"/>
          <w:lang w:bidi="ru-RU"/>
        </w:rPr>
        <w:t>а</w:t>
      </w:r>
      <w:r w:rsidR="00044F68">
        <w:rPr>
          <w:rFonts w:ascii="Times New Roman" w:hAnsi="Times New Roman" w:cs="Times New Roman"/>
          <w:b/>
          <w:sz w:val="28"/>
          <w:szCs w:val="28"/>
          <w:lang w:bidi="ru-RU"/>
        </w:rPr>
        <w:t xml:space="preserve"> </w:t>
      </w:r>
      <w:r w:rsidR="005222A1">
        <w:rPr>
          <w:rFonts w:ascii="Times New Roman" w:hAnsi="Times New Roman" w:cs="Times New Roman"/>
          <w:b/>
          <w:sz w:val="28"/>
          <w:szCs w:val="28"/>
          <w:lang w:bidi="ru-RU"/>
        </w:rPr>
        <w:t>показателей по</w:t>
      </w:r>
    </w:p>
    <w:p w:rsidR="008D4367" w:rsidRPr="005569EB" w:rsidRDefault="005222A1" w:rsidP="008D4367">
      <w:pPr>
        <w:spacing w:after="0" w:line="360" w:lineRule="auto"/>
        <w:jc w:val="center"/>
        <w:rPr>
          <w:rFonts w:ascii="Times New Roman" w:hAnsi="Times New Roman" w:cs="Times New Roman"/>
          <w:b/>
          <w:sz w:val="28"/>
          <w:szCs w:val="28"/>
          <w:lang w:bidi="ru-RU"/>
        </w:rPr>
      </w:pPr>
      <w:r>
        <w:rPr>
          <w:rFonts w:ascii="Times New Roman" w:hAnsi="Times New Roman" w:cs="Times New Roman"/>
          <w:b/>
          <w:sz w:val="28"/>
          <w:szCs w:val="28"/>
          <w:lang w:bidi="ru-RU"/>
        </w:rPr>
        <w:t xml:space="preserve">«Системе мониторинга </w:t>
      </w:r>
      <w:r w:rsidR="000E13F8" w:rsidRPr="005569EB">
        <w:rPr>
          <w:rFonts w:ascii="Times New Roman" w:hAnsi="Times New Roman" w:cs="Times New Roman"/>
          <w:b/>
          <w:sz w:val="28"/>
          <w:szCs w:val="28"/>
          <w:lang w:bidi="ru-RU"/>
        </w:rPr>
        <w:t>эффективности</w:t>
      </w:r>
    </w:p>
    <w:p w:rsidR="000E13F8" w:rsidRPr="005569EB" w:rsidRDefault="000E13F8" w:rsidP="000E13F8">
      <w:pPr>
        <w:spacing w:after="0" w:line="360" w:lineRule="auto"/>
        <w:jc w:val="center"/>
        <w:rPr>
          <w:rFonts w:ascii="Times New Roman" w:hAnsi="Times New Roman" w:cs="Times New Roman"/>
          <w:b/>
          <w:sz w:val="28"/>
          <w:szCs w:val="28"/>
          <w:lang w:bidi="ru-RU"/>
        </w:rPr>
      </w:pPr>
      <w:r w:rsidRPr="005569EB">
        <w:rPr>
          <w:rFonts w:ascii="Times New Roman" w:hAnsi="Times New Roman" w:cs="Times New Roman"/>
          <w:b/>
          <w:sz w:val="28"/>
          <w:szCs w:val="28"/>
          <w:lang w:bidi="ru-RU"/>
        </w:rPr>
        <w:t>руководителей общеобразовательных организаций</w:t>
      </w:r>
      <w:r w:rsidR="005222A1">
        <w:rPr>
          <w:rFonts w:ascii="Times New Roman" w:hAnsi="Times New Roman" w:cs="Times New Roman"/>
          <w:b/>
          <w:sz w:val="28"/>
          <w:szCs w:val="28"/>
          <w:lang w:bidi="ru-RU"/>
        </w:rPr>
        <w:t>»</w:t>
      </w:r>
    </w:p>
    <w:p w:rsidR="000E13F8" w:rsidRPr="005569EB" w:rsidRDefault="00C621DD" w:rsidP="000E13F8">
      <w:pPr>
        <w:spacing w:after="0" w:line="360" w:lineRule="auto"/>
        <w:jc w:val="center"/>
        <w:rPr>
          <w:rFonts w:ascii="Times New Roman" w:hAnsi="Times New Roman" w:cs="Times New Roman"/>
          <w:b/>
          <w:sz w:val="28"/>
          <w:szCs w:val="28"/>
          <w:lang w:bidi="ru-RU"/>
        </w:rPr>
      </w:pPr>
      <w:r>
        <w:rPr>
          <w:rFonts w:ascii="Times New Roman" w:hAnsi="Times New Roman" w:cs="Times New Roman"/>
          <w:b/>
          <w:sz w:val="28"/>
          <w:szCs w:val="28"/>
          <w:lang w:bidi="ru-RU"/>
        </w:rPr>
        <w:t xml:space="preserve">в </w:t>
      </w:r>
      <w:r w:rsidR="000E13F8" w:rsidRPr="005569EB">
        <w:rPr>
          <w:rFonts w:ascii="Times New Roman" w:hAnsi="Times New Roman" w:cs="Times New Roman"/>
          <w:b/>
          <w:sz w:val="28"/>
          <w:szCs w:val="28"/>
          <w:lang w:bidi="ru-RU"/>
        </w:rPr>
        <w:t>Республик</w:t>
      </w:r>
      <w:r w:rsidR="005222A1">
        <w:rPr>
          <w:rFonts w:ascii="Times New Roman" w:hAnsi="Times New Roman" w:cs="Times New Roman"/>
          <w:b/>
          <w:sz w:val="28"/>
          <w:szCs w:val="28"/>
          <w:lang w:bidi="ru-RU"/>
        </w:rPr>
        <w:t>е</w:t>
      </w:r>
      <w:r w:rsidR="000E13F8" w:rsidRPr="005569EB">
        <w:rPr>
          <w:rFonts w:ascii="Times New Roman" w:hAnsi="Times New Roman" w:cs="Times New Roman"/>
          <w:b/>
          <w:sz w:val="28"/>
          <w:szCs w:val="28"/>
          <w:lang w:bidi="ru-RU"/>
        </w:rPr>
        <w:t xml:space="preserve"> Бурятия в 2023 году</w:t>
      </w: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0E13F8" w:rsidRPr="005569EB" w:rsidRDefault="000E13F8" w:rsidP="008D4367">
      <w:pPr>
        <w:spacing w:after="0" w:line="360" w:lineRule="auto"/>
        <w:jc w:val="center"/>
        <w:rPr>
          <w:rFonts w:ascii="Times New Roman" w:hAnsi="Times New Roman" w:cs="Times New Roman"/>
          <w:b/>
          <w:sz w:val="28"/>
          <w:szCs w:val="28"/>
          <w:lang w:bidi="ru-RU"/>
        </w:rPr>
      </w:pPr>
    </w:p>
    <w:p w:rsidR="000E13F8" w:rsidRPr="005569EB" w:rsidRDefault="000E13F8"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8D4367" w:rsidRPr="005569EB" w:rsidRDefault="008D4367" w:rsidP="008D4367">
      <w:pPr>
        <w:spacing w:after="0" w:line="360" w:lineRule="auto"/>
        <w:jc w:val="center"/>
        <w:rPr>
          <w:rFonts w:ascii="Times New Roman" w:hAnsi="Times New Roman" w:cs="Times New Roman"/>
          <w:b/>
          <w:sz w:val="28"/>
          <w:szCs w:val="28"/>
          <w:lang w:bidi="ru-RU"/>
        </w:rPr>
      </w:pPr>
    </w:p>
    <w:p w:rsidR="00A36A0E" w:rsidRDefault="000E13F8" w:rsidP="008D4367">
      <w:pPr>
        <w:spacing w:after="0" w:line="360" w:lineRule="auto"/>
        <w:jc w:val="center"/>
        <w:rPr>
          <w:rFonts w:ascii="Times New Roman" w:hAnsi="Times New Roman" w:cs="Times New Roman"/>
          <w:sz w:val="28"/>
          <w:szCs w:val="28"/>
          <w:lang w:bidi="ru-RU"/>
        </w:rPr>
      </w:pPr>
      <w:r w:rsidRPr="005569EB">
        <w:rPr>
          <w:rFonts w:ascii="Times New Roman" w:hAnsi="Times New Roman" w:cs="Times New Roman"/>
          <w:sz w:val="28"/>
          <w:szCs w:val="28"/>
          <w:lang w:bidi="ru-RU"/>
        </w:rPr>
        <w:t>г. Улан-Удэ</w:t>
      </w:r>
    </w:p>
    <w:p w:rsidR="008D4367" w:rsidRPr="005569EB" w:rsidRDefault="000E13F8" w:rsidP="008D4367">
      <w:pPr>
        <w:spacing w:after="0" w:line="360" w:lineRule="auto"/>
        <w:jc w:val="center"/>
        <w:rPr>
          <w:rFonts w:ascii="Times New Roman" w:hAnsi="Times New Roman" w:cs="Times New Roman"/>
          <w:sz w:val="28"/>
          <w:szCs w:val="28"/>
          <w:lang w:bidi="ru-RU"/>
        </w:rPr>
      </w:pPr>
      <w:r w:rsidRPr="005569EB">
        <w:rPr>
          <w:rFonts w:ascii="Times New Roman" w:hAnsi="Times New Roman" w:cs="Times New Roman"/>
          <w:sz w:val="28"/>
          <w:szCs w:val="28"/>
          <w:lang w:bidi="ru-RU"/>
        </w:rPr>
        <w:t>2023г.</w:t>
      </w:r>
    </w:p>
    <w:p w:rsidR="000E13F8" w:rsidRPr="005569EB" w:rsidRDefault="000E13F8" w:rsidP="00E35A14">
      <w:pPr>
        <w:spacing w:line="360" w:lineRule="auto"/>
        <w:jc w:val="center"/>
        <w:rPr>
          <w:rFonts w:ascii="Times New Roman" w:hAnsi="Times New Roman" w:cs="Times New Roman"/>
          <w:b/>
          <w:bCs/>
          <w:sz w:val="28"/>
          <w:szCs w:val="28"/>
        </w:rPr>
      </w:pPr>
    </w:p>
    <w:p w:rsidR="00E35A14" w:rsidRDefault="00E35A14" w:rsidP="00E35A14">
      <w:pPr>
        <w:spacing w:line="360" w:lineRule="auto"/>
        <w:jc w:val="center"/>
        <w:rPr>
          <w:rFonts w:ascii="Times New Roman" w:hAnsi="Times New Roman" w:cs="Times New Roman"/>
          <w:b/>
          <w:bCs/>
          <w:sz w:val="28"/>
          <w:szCs w:val="28"/>
        </w:rPr>
      </w:pPr>
      <w:r w:rsidRPr="00090184">
        <w:rPr>
          <w:rFonts w:ascii="Times New Roman" w:hAnsi="Times New Roman" w:cs="Times New Roman"/>
          <w:b/>
          <w:bCs/>
          <w:sz w:val="28"/>
          <w:szCs w:val="28"/>
        </w:rPr>
        <w:t>ОГЛАВЛЕНИЕ</w:t>
      </w:r>
    </w:p>
    <w:p w:rsidR="00054407" w:rsidRPr="00090184" w:rsidRDefault="00054407" w:rsidP="00A42677">
      <w:pPr>
        <w:spacing w:line="360" w:lineRule="auto"/>
        <w:rPr>
          <w:rFonts w:ascii="Times New Roman" w:hAnsi="Times New Roman" w:cs="Times New Roman"/>
          <w:b/>
          <w:bCs/>
          <w:sz w:val="28"/>
          <w:szCs w:val="28"/>
        </w:rPr>
      </w:pPr>
    </w:p>
    <w:sdt>
      <w:sdtPr>
        <w:id w:val="108866943"/>
        <w:docPartObj>
          <w:docPartGallery w:val="Table of Contents"/>
          <w:docPartUnique/>
        </w:docPartObj>
      </w:sdtPr>
      <w:sdtEndPr>
        <w:rPr>
          <w:rFonts w:ascii="Times New Roman" w:hAnsi="Times New Roman" w:cs="Times New Roman"/>
          <w:sz w:val="28"/>
          <w:szCs w:val="28"/>
        </w:rPr>
      </w:sdtEndPr>
      <w:sdtContent>
        <w:p w:rsidR="0058181B" w:rsidRPr="005569EB" w:rsidRDefault="00865F2D" w:rsidP="00054407">
          <w:pPr>
            <w:pStyle w:val="11"/>
            <w:spacing w:after="0" w:line="480" w:lineRule="auto"/>
            <w:rPr>
              <w:rFonts w:ascii="Times New Roman" w:eastAsiaTheme="minorEastAsia" w:hAnsi="Times New Roman" w:cs="Times New Roman"/>
              <w:noProof/>
              <w:sz w:val="28"/>
              <w:szCs w:val="28"/>
              <w:lang w:eastAsia="ru-RU"/>
            </w:rPr>
          </w:pPr>
          <w:r w:rsidRPr="00890322">
            <w:rPr>
              <w:rFonts w:ascii="Times New Roman" w:hAnsi="Times New Roman" w:cs="Times New Roman"/>
              <w:sz w:val="28"/>
              <w:szCs w:val="28"/>
            </w:rPr>
            <w:fldChar w:fldCharType="begin"/>
          </w:r>
          <w:r w:rsidR="00E35A14" w:rsidRPr="00890322">
            <w:rPr>
              <w:rFonts w:ascii="Times New Roman" w:hAnsi="Times New Roman" w:cs="Times New Roman"/>
              <w:sz w:val="28"/>
              <w:szCs w:val="28"/>
            </w:rPr>
            <w:instrText xml:space="preserve"> TOC \o "1-3" \h \z \u </w:instrText>
          </w:r>
          <w:r w:rsidRPr="00890322">
            <w:rPr>
              <w:rFonts w:ascii="Times New Roman" w:hAnsi="Times New Roman" w:cs="Times New Roman"/>
              <w:sz w:val="28"/>
              <w:szCs w:val="28"/>
            </w:rPr>
            <w:fldChar w:fldCharType="separate"/>
          </w:r>
          <w:hyperlink w:anchor="_Toc56758276" w:history="1">
            <w:r w:rsidR="0058181B" w:rsidRPr="005569EB">
              <w:rPr>
                <w:rStyle w:val="a5"/>
                <w:rFonts w:ascii="Times New Roman" w:hAnsi="Times New Roman" w:cs="Times New Roman"/>
                <w:bCs/>
                <w:noProof/>
                <w:sz w:val="28"/>
                <w:szCs w:val="28"/>
              </w:rPr>
              <w:t>1.</w:t>
            </w:r>
            <w:r w:rsidR="0058181B" w:rsidRPr="005569EB">
              <w:rPr>
                <w:rFonts w:ascii="Times New Roman" w:eastAsiaTheme="minorEastAsia" w:hAnsi="Times New Roman" w:cs="Times New Roman"/>
                <w:noProof/>
                <w:sz w:val="28"/>
                <w:szCs w:val="28"/>
                <w:lang w:eastAsia="ru-RU"/>
              </w:rPr>
              <w:tab/>
            </w:r>
            <w:r w:rsidR="008B6146">
              <w:rPr>
                <w:rFonts w:ascii="Times New Roman" w:eastAsiaTheme="minorEastAsia" w:hAnsi="Times New Roman" w:cs="Times New Roman"/>
                <w:noProof/>
                <w:sz w:val="28"/>
                <w:szCs w:val="28"/>
                <w:lang w:eastAsia="ru-RU"/>
              </w:rPr>
              <w:t>Общие положения</w:t>
            </w:r>
            <w:r w:rsidR="0058181B" w:rsidRPr="005569EB">
              <w:rPr>
                <w:rFonts w:ascii="Times New Roman" w:hAnsi="Times New Roman" w:cs="Times New Roman"/>
                <w:noProof/>
                <w:webHidden/>
                <w:sz w:val="28"/>
                <w:szCs w:val="28"/>
              </w:rPr>
              <w:tab/>
            </w:r>
          </w:hyperlink>
          <w:r w:rsidR="0002134E">
            <w:rPr>
              <w:rFonts w:ascii="Times New Roman" w:hAnsi="Times New Roman" w:cs="Times New Roman"/>
              <w:noProof/>
              <w:sz w:val="28"/>
              <w:szCs w:val="28"/>
            </w:rPr>
            <w:t>3</w:t>
          </w:r>
        </w:p>
        <w:p w:rsidR="0058181B" w:rsidRPr="005569EB" w:rsidRDefault="00865F2D" w:rsidP="00054407">
          <w:pPr>
            <w:pStyle w:val="2"/>
            <w:spacing w:after="0" w:line="480" w:lineRule="auto"/>
            <w:rPr>
              <w:rFonts w:eastAsiaTheme="minorEastAsia"/>
              <w:b w:val="0"/>
              <w:noProof/>
              <w:lang w:eastAsia="ru-RU"/>
            </w:rPr>
          </w:pPr>
          <w:hyperlink w:anchor="_Toc56758277" w:history="1">
            <w:r w:rsidR="0058181B" w:rsidRPr="005569EB">
              <w:rPr>
                <w:rStyle w:val="a5"/>
                <w:b w:val="0"/>
                <w:bCs/>
                <w:noProof/>
              </w:rPr>
              <w:t>1.1.</w:t>
            </w:r>
            <w:r w:rsidR="0058181B" w:rsidRPr="005569EB">
              <w:rPr>
                <w:rFonts w:eastAsiaTheme="minorEastAsia"/>
                <w:b w:val="0"/>
                <w:noProof/>
                <w:lang w:eastAsia="ru-RU"/>
              </w:rPr>
              <w:tab/>
            </w:r>
            <w:r w:rsidR="00C621DD">
              <w:rPr>
                <w:rFonts w:eastAsiaTheme="minorEastAsia"/>
                <w:b w:val="0"/>
                <w:noProof/>
                <w:lang w:eastAsia="ru-RU"/>
              </w:rPr>
              <w:t xml:space="preserve"> </w:t>
            </w:r>
            <w:r w:rsidR="0058181B" w:rsidRPr="005569EB">
              <w:rPr>
                <w:rStyle w:val="a5"/>
                <w:b w:val="0"/>
                <w:bCs/>
                <w:noProof/>
              </w:rPr>
              <w:t xml:space="preserve">Цель и задачи </w:t>
            </w:r>
            <w:r w:rsidR="005222A1">
              <w:rPr>
                <w:rStyle w:val="a5"/>
                <w:b w:val="0"/>
                <w:bCs/>
                <w:noProof/>
              </w:rPr>
              <w:t>мониторинга показателей</w:t>
            </w:r>
            <w:r w:rsidR="0058181B" w:rsidRPr="005569EB">
              <w:rPr>
                <w:b w:val="0"/>
                <w:noProof/>
                <w:webHidden/>
              </w:rPr>
              <w:tab/>
            </w:r>
            <w:r w:rsidR="0009571E">
              <w:rPr>
                <w:b w:val="0"/>
                <w:noProof/>
                <w:webHidden/>
              </w:rPr>
              <w:t>5</w:t>
            </w:r>
          </w:hyperlink>
        </w:p>
        <w:p w:rsidR="0058181B" w:rsidRPr="005222A1" w:rsidRDefault="00865F2D" w:rsidP="005222A1">
          <w:pPr>
            <w:pStyle w:val="2"/>
            <w:spacing w:after="0" w:line="480" w:lineRule="auto"/>
            <w:rPr>
              <w:rFonts w:eastAsiaTheme="minorEastAsia"/>
              <w:b w:val="0"/>
              <w:noProof/>
              <w:lang w:eastAsia="ru-RU"/>
            </w:rPr>
          </w:pPr>
          <w:hyperlink w:anchor="_Toc56758278" w:history="1">
            <w:r w:rsidR="0058181B" w:rsidRPr="005569EB">
              <w:rPr>
                <w:rStyle w:val="a5"/>
                <w:b w:val="0"/>
                <w:bCs/>
                <w:noProof/>
              </w:rPr>
              <w:t>1.2.</w:t>
            </w:r>
            <w:r w:rsidR="0058181B" w:rsidRPr="005569EB">
              <w:rPr>
                <w:rFonts w:eastAsiaTheme="minorEastAsia"/>
                <w:b w:val="0"/>
                <w:noProof/>
                <w:lang w:eastAsia="ru-RU"/>
              </w:rPr>
              <w:tab/>
            </w:r>
            <w:r w:rsidR="0058181B" w:rsidRPr="005569EB">
              <w:rPr>
                <w:rStyle w:val="a5"/>
                <w:b w:val="0"/>
                <w:bCs/>
                <w:noProof/>
              </w:rPr>
              <w:t xml:space="preserve">Нормативно-правовая база проведения </w:t>
            </w:r>
            <w:r w:rsidR="00A36A0E">
              <w:rPr>
                <w:rStyle w:val="a5"/>
                <w:b w:val="0"/>
                <w:bCs/>
                <w:noProof/>
              </w:rPr>
              <w:t>мониторинга</w:t>
            </w:r>
            <w:r w:rsidR="005222A1">
              <w:rPr>
                <w:rStyle w:val="a5"/>
                <w:b w:val="0"/>
                <w:bCs/>
                <w:noProof/>
              </w:rPr>
              <w:t xml:space="preserve"> показателей </w:t>
            </w:r>
            <w:r w:rsidR="0058181B" w:rsidRPr="005569EB">
              <w:rPr>
                <w:b w:val="0"/>
                <w:noProof/>
                <w:webHidden/>
              </w:rPr>
              <w:tab/>
            </w:r>
            <w:r w:rsidR="0009571E">
              <w:rPr>
                <w:b w:val="0"/>
                <w:noProof/>
                <w:webHidden/>
              </w:rPr>
              <w:t>6</w:t>
            </w:r>
          </w:hyperlink>
        </w:p>
        <w:p w:rsidR="0058181B" w:rsidRPr="005569EB" w:rsidRDefault="00865F2D" w:rsidP="00054407">
          <w:pPr>
            <w:pStyle w:val="11"/>
            <w:spacing w:after="0" w:line="480" w:lineRule="auto"/>
            <w:rPr>
              <w:rFonts w:ascii="Times New Roman" w:eastAsiaTheme="minorEastAsia" w:hAnsi="Times New Roman" w:cs="Times New Roman"/>
              <w:noProof/>
              <w:sz w:val="28"/>
              <w:szCs w:val="28"/>
              <w:lang w:eastAsia="ru-RU"/>
            </w:rPr>
          </w:pPr>
          <w:hyperlink w:anchor="_Toc56758280" w:history="1">
            <w:r w:rsidR="005569EB" w:rsidRPr="005569EB">
              <w:rPr>
                <w:rStyle w:val="a5"/>
                <w:rFonts w:ascii="Times New Roman" w:hAnsi="Times New Roman" w:cs="Times New Roman"/>
                <w:noProof/>
                <w:sz w:val="28"/>
                <w:szCs w:val="28"/>
              </w:rPr>
              <w:t>2</w:t>
            </w:r>
            <w:r w:rsidR="0058181B" w:rsidRPr="005569EB">
              <w:rPr>
                <w:rStyle w:val="a5"/>
                <w:rFonts w:ascii="Times New Roman" w:hAnsi="Times New Roman" w:cs="Times New Roman"/>
                <w:noProof/>
                <w:sz w:val="28"/>
                <w:szCs w:val="28"/>
              </w:rPr>
              <w:t>.</w:t>
            </w:r>
            <w:r w:rsidR="0058181B" w:rsidRPr="005569EB">
              <w:rPr>
                <w:rFonts w:ascii="Times New Roman" w:eastAsiaTheme="minorEastAsia" w:hAnsi="Times New Roman" w:cs="Times New Roman"/>
                <w:noProof/>
                <w:sz w:val="28"/>
                <w:szCs w:val="28"/>
                <w:lang w:eastAsia="ru-RU"/>
              </w:rPr>
              <w:tab/>
            </w:r>
            <w:r w:rsidR="005569EB" w:rsidRPr="005569EB">
              <w:rPr>
                <w:rFonts w:ascii="Times New Roman" w:eastAsiaTheme="minorEastAsia" w:hAnsi="Times New Roman" w:cs="Times New Roman"/>
                <w:noProof/>
                <w:sz w:val="28"/>
                <w:szCs w:val="28"/>
                <w:lang w:eastAsia="ru-RU"/>
              </w:rPr>
              <w:t xml:space="preserve">Показатели и параметры оценивания </w:t>
            </w:r>
            <w:r w:rsidR="0058181B" w:rsidRPr="005569EB">
              <w:rPr>
                <w:rFonts w:ascii="Times New Roman" w:hAnsi="Times New Roman" w:cs="Times New Roman"/>
                <w:noProof/>
                <w:webHidden/>
                <w:sz w:val="28"/>
                <w:szCs w:val="28"/>
              </w:rPr>
              <w:tab/>
            </w:r>
            <w:r w:rsidR="0009571E">
              <w:rPr>
                <w:rFonts w:ascii="Times New Roman" w:hAnsi="Times New Roman" w:cs="Times New Roman"/>
                <w:noProof/>
                <w:webHidden/>
                <w:sz w:val="28"/>
                <w:szCs w:val="28"/>
              </w:rPr>
              <w:t>8</w:t>
            </w:r>
          </w:hyperlink>
        </w:p>
        <w:p w:rsidR="0058181B" w:rsidRPr="005569EB" w:rsidRDefault="00865F2D" w:rsidP="00054407">
          <w:pPr>
            <w:pStyle w:val="11"/>
            <w:spacing w:after="0" w:line="480" w:lineRule="auto"/>
            <w:rPr>
              <w:rFonts w:ascii="Times New Roman" w:eastAsiaTheme="minorEastAsia" w:hAnsi="Times New Roman" w:cs="Times New Roman"/>
              <w:noProof/>
              <w:sz w:val="28"/>
              <w:szCs w:val="28"/>
              <w:lang w:eastAsia="ru-RU"/>
            </w:rPr>
          </w:pPr>
          <w:hyperlink w:anchor="_Toc56758281" w:history="1">
            <w:r w:rsidR="005569EB" w:rsidRPr="005569EB">
              <w:rPr>
                <w:rStyle w:val="a5"/>
                <w:rFonts w:ascii="Times New Roman" w:hAnsi="Times New Roman" w:cs="Times New Roman"/>
                <w:noProof/>
                <w:sz w:val="28"/>
                <w:szCs w:val="28"/>
              </w:rPr>
              <w:t>3</w:t>
            </w:r>
            <w:r w:rsidR="0058181B" w:rsidRPr="005569EB">
              <w:rPr>
                <w:rStyle w:val="a5"/>
                <w:rFonts w:ascii="Times New Roman" w:hAnsi="Times New Roman" w:cs="Times New Roman"/>
                <w:noProof/>
                <w:sz w:val="28"/>
                <w:szCs w:val="28"/>
              </w:rPr>
              <w:t>.</w:t>
            </w:r>
            <w:r w:rsidR="0058181B" w:rsidRPr="005569EB">
              <w:rPr>
                <w:rFonts w:ascii="Times New Roman" w:eastAsiaTheme="minorEastAsia" w:hAnsi="Times New Roman" w:cs="Times New Roman"/>
                <w:noProof/>
                <w:sz w:val="28"/>
                <w:szCs w:val="28"/>
                <w:lang w:eastAsia="ru-RU"/>
              </w:rPr>
              <w:tab/>
            </w:r>
            <w:r w:rsidR="005569EB" w:rsidRPr="005569EB">
              <w:rPr>
                <w:rFonts w:ascii="Times New Roman" w:eastAsiaTheme="minorEastAsia" w:hAnsi="Times New Roman" w:cs="Times New Roman"/>
                <w:noProof/>
                <w:sz w:val="28"/>
                <w:szCs w:val="28"/>
                <w:lang w:eastAsia="ru-RU"/>
              </w:rPr>
              <w:t>Результаты мониторинга</w:t>
            </w:r>
            <w:r w:rsidR="005222A1">
              <w:rPr>
                <w:rFonts w:ascii="Times New Roman" w:eastAsiaTheme="minorEastAsia" w:hAnsi="Times New Roman" w:cs="Times New Roman"/>
                <w:noProof/>
                <w:sz w:val="28"/>
                <w:szCs w:val="28"/>
                <w:lang w:eastAsia="ru-RU"/>
              </w:rPr>
              <w:t xml:space="preserve">показателей </w:t>
            </w:r>
            <w:r w:rsidR="00A36A0E">
              <w:rPr>
                <w:rFonts w:ascii="Times New Roman" w:eastAsiaTheme="minorEastAsia" w:hAnsi="Times New Roman" w:cs="Times New Roman"/>
                <w:noProof/>
                <w:sz w:val="28"/>
                <w:szCs w:val="28"/>
                <w:lang w:eastAsia="ru-RU"/>
              </w:rPr>
              <w:t>по Республике Буряти</w:t>
            </w:r>
            <w:r w:rsidR="00E001AD">
              <w:rPr>
                <w:rFonts w:ascii="Times New Roman" w:eastAsiaTheme="minorEastAsia" w:hAnsi="Times New Roman" w:cs="Times New Roman"/>
                <w:noProof/>
                <w:sz w:val="28"/>
                <w:szCs w:val="28"/>
                <w:lang w:eastAsia="ru-RU"/>
              </w:rPr>
              <w:t xml:space="preserve">я </w:t>
            </w:r>
            <w:r w:rsidR="0058181B" w:rsidRPr="005569EB">
              <w:rPr>
                <w:rFonts w:ascii="Times New Roman" w:hAnsi="Times New Roman" w:cs="Times New Roman"/>
                <w:noProof/>
                <w:webHidden/>
                <w:sz w:val="28"/>
                <w:szCs w:val="28"/>
              </w:rPr>
              <w:tab/>
            </w:r>
            <w:r w:rsidR="0009571E">
              <w:rPr>
                <w:rFonts w:ascii="Times New Roman" w:hAnsi="Times New Roman" w:cs="Times New Roman"/>
                <w:noProof/>
                <w:webHidden/>
                <w:sz w:val="28"/>
                <w:szCs w:val="28"/>
              </w:rPr>
              <w:t>10</w:t>
            </w:r>
          </w:hyperlink>
        </w:p>
        <w:p w:rsidR="0058181B" w:rsidRPr="005569EB" w:rsidRDefault="00865F2D" w:rsidP="00054407">
          <w:pPr>
            <w:pStyle w:val="11"/>
            <w:spacing w:after="0" w:line="480" w:lineRule="auto"/>
            <w:rPr>
              <w:rFonts w:ascii="Times New Roman" w:eastAsiaTheme="minorEastAsia" w:hAnsi="Times New Roman" w:cs="Times New Roman"/>
              <w:noProof/>
              <w:sz w:val="28"/>
              <w:szCs w:val="28"/>
              <w:lang w:eastAsia="ru-RU"/>
            </w:rPr>
          </w:pPr>
          <w:hyperlink w:anchor="_Toc56758282" w:history="1">
            <w:r w:rsidR="005569EB">
              <w:rPr>
                <w:rStyle w:val="a5"/>
                <w:rFonts w:ascii="Times New Roman" w:hAnsi="Times New Roman" w:cs="Times New Roman"/>
                <w:bCs/>
                <w:noProof/>
                <w:sz w:val="28"/>
                <w:szCs w:val="28"/>
              </w:rPr>
              <w:t>4</w:t>
            </w:r>
            <w:r w:rsidR="0058181B" w:rsidRPr="005569EB">
              <w:rPr>
                <w:rStyle w:val="a5"/>
                <w:rFonts w:ascii="Times New Roman" w:hAnsi="Times New Roman" w:cs="Times New Roman"/>
                <w:bCs/>
                <w:noProof/>
                <w:sz w:val="28"/>
                <w:szCs w:val="28"/>
              </w:rPr>
              <w:t>.</w:t>
            </w:r>
            <w:r w:rsidR="0058181B" w:rsidRPr="005569EB">
              <w:rPr>
                <w:rFonts w:ascii="Times New Roman" w:eastAsiaTheme="minorEastAsia" w:hAnsi="Times New Roman" w:cs="Times New Roman"/>
                <w:noProof/>
                <w:sz w:val="28"/>
                <w:szCs w:val="28"/>
                <w:lang w:eastAsia="ru-RU"/>
              </w:rPr>
              <w:tab/>
            </w:r>
            <w:r w:rsidR="005569EB" w:rsidRPr="005569EB">
              <w:rPr>
                <w:rFonts w:ascii="Times New Roman" w:hAnsi="Times New Roman" w:cs="Times New Roman"/>
                <w:sz w:val="28"/>
                <w:szCs w:val="28"/>
              </w:rPr>
              <w:t xml:space="preserve">Результаты </w:t>
            </w:r>
            <w:r w:rsidR="00DE3460">
              <w:rPr>
                <w:rFonts w:ascii="Times New Roman" w:hAnsi="Times New Roman" w:cs="Times New Roman"/>
                <w:sz w:val="28"/>
                <w:szCs w:val="28"/>
              </w:rPr>
              <w:t xml:space="preserve">мониторинга </w:t>
            </w:r>
            <w:r w:rsidR="005222A1">
              <w:rPr>
                <w:rFonts w:ascii="Times New Roman" w:hAnsi="Times New Roman" w:cs="Times New Roman"/>
                <w:sz w:val="28"/>
                <w:szCs w:val="28"/>
              </w:rPr>
              <w:t xml:space="preserve">показателей </w:t>
            </w:r>
            <w:r w:rsidR="00DE3460">
              <w:rPr>
                <w:rFonts w:ascii="Times New Roman" w:hAnsi="Times New Roman" w:cs="Times New Roman"/>
                <w:sz w:val="28"/>
                <w:szCs w:val="28"/>
              </w:rPr>
              <w:t>в разрезе муниципальных образований</w:t>
            </w:r>
            <w:r w:rsidR="0058181B" w:rsidRPr="005569EB">
              <w:rPr>
                <w:rFonts w:ascii="Times New Roman" w:hAnsi="Times New Roman" w:cs="Times New Roman"/>
                <w:noProof/>
                <w:webHidden/>
                <w:sz w:val="28"/>
                <w:szCs w:val="28"/>
              </w:rPr>
              <w:tab/>
            </w:r>
            <w:r w:rsidR="00ED1277">
              <w:rPr>
                <w:rFonts w:ascii="Times New Roman" w:hAnsi="Times New Roman" w:cs="Times New Roman"/>
                <w:noProof/>
                <w:webHidden/>
                <w:sz w:val="28"/>
                <w:szCs w:val="28"/>
              </w:rPr>
              <w:t>1</w:t>
            </w:r>
            <w:r w:rsidR="0009571E">
              <w:rPr>
                <w:rFonts w:ascii="Times New Roman" w:hAnsi="Times New Roman" w:cs="Times New Roman"/>
                <w:noProof/>
                <w:webHidden/>
                <w:sz w:val="28"/>
                <w:szCs w:val="28"/>
              </w:rPr>
              <w:t>7</w:t>
            </w:r>
          </w:hyperlink>
        </w:p>
        <w:p w:rsidR="0058181B" w:rsidRDefault="00865F2D" w:rsidP="00054407">
          <w:pPr>
            <w:pStyle w:val="11"/>
            <w:spacing w:after="0" w:line="480" w:lineRule="auto"/>
            <w:rPr>
              <w:rFonts w:eastAsiaTheme="minorEastAsia"/>
              <w:noProof/>
              <w:lang w:eastAsia="ru-RU"/>
            </w:rPr>
          </w:pPr>
          <w:hyperlink w:anchor="_Toc56758283" w:history="1">
            <w:r w:rsidR="0058181B" w:rsidRPr="005569EB">
              <w:rPr>
                <w:rStyle w:val="a5"/>
                <w:rFonts w:ascii="Times New Roman" w:hAnsi="Times New Roman" w:cs="Times New Roman"/>
                <w:noProof/>
                <w:sz w:val="28"/>
                <w:szCs w:val="28"/>
              </w:rPr>
              <w:t>5</w:t>
            </w:r>
          </w:hyperlink>
          <w:r w:rsidR="005569EB">
            <w:t xml:space="preserve">. </w:t>
          </w:r>
          <w:hyperlink w:anchor="_Toc56758288" w:history="1">
            <w:r w:rsidR="00DE3460">
              <w:rPr>
                <w:rStyle w:val="a5"/>
                <w:rFonts w:ascii="Times New Roman" w:hAnsi="Times New Roman" w:cs="Times New Roman"/>
                <w:noProof/>
                <w:sz w:val="28"/>
                <w:szCs w:val="28"/>
              </w:rPr>
              <w:t>Выводы</w:t>
            </w:r>
            <w:r w:rsidR="00A36A0E">
              <w:rPr>
                <w:rStyle w:val="a5"/>
                <w:rFonts w:ascii="Times New Roman" w:hAnsi="Times New Roman" w:cs="Times New Roman"/>
                <w:noProof/>
                <w:sz w:val="28"/>
                <w:szCs w:val="28"/>
              </w:rPr>
              <w:t xml:space="preserve"> и рекомендации</w:t>
            </w:r>
            <w:r w:rsidR="0058181B" w:rsidRPr="0058181B">
              <w:rPr>
                <w:rFonts w:ascii="Times New Roman" w:hAnsi="Times New Roman" w:cs="Times New Roman"/>
                <w:noProof/>
                <w:webHidden/>
                <w:sz w:val="28"/>
                <w:szCs w:val="28"/>
              </w:rPr>
              <w:tab/>
            </w:r>
          </w:hyperlink>
          <w:r w:rsidR="00BF391D" w:rsidRPr="00BF391D">
            <w:rPr>
              <w:rFonts w:ascii="Times New Roman" w:hAnsi="Times New Roman" w:cs="Times New Roman"/>
              <w:sz w:val="28"/>
              <w:szCs w:val="28"/>
            </w:rPr>
            <w:t>4</w:t>
          </w:r>
          <w:r w:rsidR="0009571E">
            <w:rPr>
              <w:rFonts w:ascii="Times New Roman" w:hAnsi="Times New Roman" w:cs="Times New Roman"/>
              <w:sz w:val="28"/>
              <w:szCs w:val="28"/>
            </w:rPr>
            <w:t>1</w:t>
          </w:r>
        </w:p>
        <w:p w:rsidR="00E35A14" w:rsidRPr="00890322" w:rsidRDefault="00865F2D" w:rsidP="00054407">
          <w:pPr>
            <w:pStyle w:val="11"/>
            <w:spacing w:after="0" w:line="480" w:lineRule="auto"/>
            <w:rPr>
              <w:rFonts w:ascii="Times New Roman" w:hAnsi="Times New Roman" w:cs="Times New Roman"/>
              <w:sz w:val="28"/>
              <w:szCs w:val="28"/>
            </w:rPr>
          </w:pPr>
          <w:r w:rsidRPr="00890322">
            <w:rPr>
              <w:rFonts w:ascii="Times New Roman" w:hAnsi="Times New Roman" w:cs="Times New Roman"/>
              <w:sz w:val="28"/>
              <w:szCs w:val="28"/>
            </w:rPr>
            <w:fldChar w:fldCharType="end"/>
          </w:r>
        </w:p>
      </w:sdtContent>
    </w:sdt>
    <w:p w:rsidR="00D41714" w:rsidRDefault="00D41714">
      <w:pPr>
        <w:spacing w:after="200" w:line="276" w:lineRule="auto"/>
        <w:rPr>
          <w:rFonts w:ascii="Times New Roman" w:hAnsi="Times New Roman" w:cs="Times New Roman"/>
          <w:b/>
          <w:sz w:val="28"/>
          <w:szCs w:val="28"/>
          <w:lang w:bidi="ru-RU"/>
        </w:rPr>
      </w:pPr>
      <w:r>
        <w:rPr>
          <w:rFonts w:ascii="Times New Roman" w:hAnsi="Times New Roman" w:cs="Times New Roman"/>
          <w:b/>
          <w:sz w:val="28"/>
          <w:szCs w:val="28"/>
          <w:lang w:bidi="ru-RU"/>
        </w:rPr>
        <w:br w:type="page"/>
      </w:r>
    </w:p>
    <w:p w:rsidR="008D4367" w:rsidRDefault="008B6146" w:rsidP="00804D74">
      <w:pPr>
        <w:pStyle w:val="a3"/>
        <w:numPr>
          <w:ilvl w:val="0"/>
          <w:numId w:val="1"/>
        </w:numPr>
        <w:tabs>
          <w:tab w:val="left" w:pos="426"/>
        </w:tabs>
        <w:spacing w:before="100" w:beforeAutospacing="1" w:after="0" w:line="360" w:lineRule="auto"/>
        <w:ind w:left="0" w:firstLine="0"/>
        <w:contextualSpacing w:val="0"/>
        <w:jc w:val="center"/>
        <w:outlineLvl w:val="0"/>
        <w:rPr>
          <w:rFonts w:ascii="Times New Roman" w:hAnsi="Times New Roman" w:cs="Times New Roman"/>
          <w:b/>
          <w:bCs/>
          <w:sz w:val="28"/>
          <w:szCs w:val="28"/>
        </w:rPr>
      </w:pPr>
      <w:r>
        <w:rPr>
          <w:rFonts w:ascii="Times New Roman" w:hAnsi="Times New Roman" w:cs="Times New Roman"/>
          <w:b/>
          <w:bCs/>
          <w:sz w:val="28"/>
          <w:szCs w:val="28"/>
        </w:rPr>
        <w:t>Общие положения</w:t>
      </w:r>
    </w:p>
    <w:p w:rsidR="008B6146" w:rsidRDefault="008B6146" w:rsidP="00E27483">
      <w:pPr>
        <w:pStyle w:val="a3"/>
        <w:tabs>
          <w:tab w:val="left" w:pos="567"/>
        </w:tabs>
        <w:spacing w:after="0" w:line="360" w:lineRule="auto"/>
        <w:ind w:left="0" w:firstLine="567"/>
        <w:contextualSpacing w:val="0"/>
        <w:jc w:val="both"/>
        <w:outlineLvl w:val="0"/>
        <w:rPr>
          <w:rFonts w:ascii="Times New Roman" w:hAnsi="Times New Roman" w:cs="Times New Roman"/>
          <w:bCs/>
          <w:sz w:val="28"/>
          <w:szCs w:val="28"/>
        </w:rPr>
      </w:pPr>
      <w:r w:rsidRPr="00F63FBC">
        <w:rPr>
          <w:rFonts w:ascii="Times New Roman" w:hAnsi="Times New Roman" w:cs="Times New Roman"/>
          <w:bCs/>
          <w:sz w:val="28"/>
          <w:szCs w:val="28"/>
        </w:rPr>
        <w:t xml:space="preserve">Для </w:t>
      </w:r>
      <w:r>
        <w:rPr>
          <w:rFonts w:ascii="Times New Roman" w:hAnsi="Times New Roman" w:cs="Times New Roman"/>
          <w:bCs/>
          <w:sz w:val="28"/>
          <w:szCs w:val="28"/>
        </w:rPr>
        <w:t xml:space="preserve">построения и функционирования </w:t>
      </w:r>
      <w:r w:rsidRPr="00F63FBC">
        <w:rPr>
          <w:rFonts w:ascii="Times New Roman" w:hAnsi="Times New Roman" w:cs="Times New Roman"/>
          <w:bCs/>
          <w:sz w:val="28"/>
          <w:szCs w:val="28"/>
        </w:rPr>
        <w:t>эффективно</w:t>
      </w:r>
      <w:r>
        <w:rPr>
          <w:rFonts w:ascii="Times New Roman" w:hAnsi="Times New Roman" w:cs="Times New Roman"/>
          <w:bCs/>
          <w:sz w:val="28"/>
          <w:szCs w:val="28"/>
        </w:rPr>
        <w:t xml:space="preserve">й модели управления </w:t>
      </w:r>
      <w:r w:rsidRPr="00F63FBC">
        <w:rPr>
          <w:rFonts w:ascii="Times New Roman" w:hAnsi="Times New Roman" w:cs="Times New Roman"/>
          <w:bCs/>
          <w:sz w:val="28"/>
          <w:szCs w:val="28"/>
        </w:rPr>
        <w:t>необходимо обладать в полной мере объективной, надежной и достоверной информацией, основанной на реальных данных, их анализе и интерпретации</w:t>
      </w:r>
      <w:r w:rsidR="00F236CD">
        <w:rPr>
          <w:rFonts w:ascii="Times New Roman" w:hAnsi="Times New Roman" w:cs="Times New Roman"/>
          <w:bCs/>
          <w:sz w:val="28"/>
          <w:szCs w:val="28"/>
        </w:rPr>
        <w:t>.</w:t>
      </w:r>
    </w:p>
    <w:p w:rsidR="008B6146" w:rsidRPr="00F80E79" w:rsidRDefault="008B6146" w:rsidP="008B6146">
      <w:pPr>
        <w:spacing w:after="0" w:line="360" w:lineRule="auto"/>
        <w:ind w:firstLine="567"/>
        <w:jc w:val="both"/>
        <w:rPr>
          <w:rFonts w:ascii="Times New Roman" w:eastAsia="Times New Roman" w:hAnsi="Times New Roman" w:cs="Times New Roman"/>
          <w:bCs/>
          <w:sz w:val="28"/>
          <w:szCs w:val="28"/>
          <w:lang w:eastAsia="ru-RU"/>
        </w:rPr>
      </w:pPr>
      <w:r w:rsidRPr="00F80E79">
        <w:rPr>
          <w:rFonts w:ascii="Times New Roman" w:eastAsia="Times New Roman" w:hAnsi="Times New Roman" w:cs="Times New Roman"/>
          <w:bCs/>
          <w:sz w:val="28"/>
          <w:szCs w:val="28"/>
          <w:lang w:eastAsia="ru-RU"/>
        </w:rPr>
        <w:t xml:space="preserve">В целях обеспечения единства требований к руководящему составу </w:t>
      </w:r>
      <w:r>
        <w:rPr>
          <w:rFonts w:ascii="Times New Roman" w:eastAsia="Times New Roman" w:hAnsi="Times New Roman" w:cs="Times New Roman"/>
          <w:bCs/>
          <w:sz w:val="28"/>
          <w:szCs w:val="28"/>
          <w:lang w:eastAsia="ru-RU"/>
        </w:rPr>
        <w:t xml:space="preserve">общеобразовательных организаций </w:t>
      </w:r>
      <w:r w:rsidRPr="00F80E79">
        <w:rPr>
          <w:rFonts w:ascii="Times New Roman" w:eastAsia="Times New Roman" w:hAnsi="Times New Roman" w:cs="Times New Roman"/>
          <w:bCs/>
          <w:sz w:val="28"/>
          <w:szCs w:val="28"/>
          <w:lang w:eastAsia="ru-RU"/>
        </w:rPr>
        <w:t>Республики Бурятия, принятия эффективных управленческих решений</w:t>
      </w:r>
      <w:r>
        <w:rPr>
          <w:rFonts w:ascii="Times New Roman" w:eastAsia="Times New Roman" w:hAnsi="Times New Roman" w:cs="Times New Roman"/>
          <w:bCs/>
          <w:sz w:val="28"/>
          <w:szCs w:val="28"/>
          <w:lang w:eastAsia="ru-RU"/>
        </w:rPr>
        <w:t xml:space="preserve">, </w:t>
      </w:r>
      <w:r w:rsidRPr="00F80E79">
        <w:rPr>
          <w:rFonts w:ascii="Times New Roman" w:eastAsia="Times New Roman" w:hAnsi="Times New Roman" w:cs="Times New Roman"/>
          <w:bCs/>
          <w:sz w:val="28"/>
          <w:szCs w:val="28"/>
          <w:lang w:eastAsia="ru-RU"/>
        </w:rPr>
        <w:t>формирования продуктивного алгоритма работы с кадровым резервом, оказания целенаправленной методической помощи молодым руководителям, необходимо выстраивание единой системы мониторинга, которая позволит выявить динамику и эффективность деятельности руководителей ОО.</w:t>
      </w:r>
    </w:p>
    <w:p w:rsidR="00CF1806" w:rsidRPr="00CF1806" w:rsidRDefault="00CF1806" w:rsidP="00CF1806">
      <w:pPr>
        <w:pStyle w:val="a3"/>
        <w:tabs>
          <w:tab w:val="left" w:pos="567"/>
        </w:tabs>
        <w:spacing w:after="0" w:line="360" w:lineRule="auto"/>
        <w:ind w:left="0" w:firstLine="567"/>
        <w:contextualSpacing w:val="0"/>
        <w:jc w:val="both"/>
        <w:outlineLvl w:val="0"/>
        <w:rPr>
          <w:rFonts w:ascii="Times New Roman" w:hAnsi="Times New Roman" w:cs="Times New Roman"/>
          <w:bCs/>
          <w:sz w:val="28"/>
          <w:szCs w:val="28"/>
        </w:rPr>
      </w:pPr>
      <w:r>
        <w:rPr>
          <w:rFonts w:ascii="Times New Roman" w:hAnsi="Times New Roman" w:cs="Times New Roman"/>
          <w:bCs/>
          <w:sz w:val="28"/>
          <w:szCs w:val="28"/>
        </w:rPr>
        <w:t>Си</w:t>
      </w:r>
      <w:r w:rsidR="008B6146" w:rsidRPr="002E0F21">
        <w:rPr>
          <w:rFonts w:ascii="Times New Roman" w:hAnsi="Times New Roman" w:cs="Times New Roman"/>
          <w:bCs/>
          <w:sz w:val="28"/>
          <w:szCs w:val="28"/>
        </w:rPr>
        <w:t>стема мониторинга эффективности руководителей образовательных организаций должна быть существенным образом ориентирована на цели и показатели, связанные с развитием внутришкольных механизмов о</w:t>
      </w:r>
      <w:r w:rsidR="008B6146">
        <w:rPr>
          <w:rFonts w:ascii="Times New Roman" w:hAnsi="Times New Roman" w:cs="Times New Roman"/>
          <w:bCs/>
          <w:sz w:val="28"/>
          <w:szCs w:val="28"/>
        </w:rPr>
        <w:t>беспечения качества образования, повышени</w:t>
      </w:r>
      <w:r w:rsidR="00F236CD">
        <w:rPr>
          <w:rFonts w:ascii="Times New Roman" w:hAnsi="Times New Roman" w:cs="Times New Roman"/>
          <w:bCs/>
          <w:sz w:val="28"/>
          <w:szCs w:val="28"/>
        </w:rPr>
        <w:t>ем</w:t>
      </w:r>
      <w:r w:rsidR="008B6146">
        <w:rPr>
          <w:rFonts w:ascii="Times New Roman" w:hAnsi="Times New Roman" w:cs="Times New Roman"/>
          <w:bCs/>
          <w:sz w:val="28"/>
          <w:szCs w:val="28"/>
        </w:rPr>
        <w:t xml:space="preserve"> результат</w:t>
      </w:r>
      <w:r>
        <w:rPr>
          <w:rFonts w:ascii="Times New Roman" w:hAnsi="Times New Roman" w:cs="Times New Roman"/>
          <w:bCs/>
          <w:sz w:val="28"/>
          <w:szCs w:val="28"/>
        </w:rPr>
        <w:t>ов образовательной деят</w:t>
      </w:r>
      <w:r w:rsidR="00F236CD">
        <w:rPr>
          <w:rFonts w:ascii="Times New Roman" w:hAnsi="Times New Roman" w:cs="Times New Roman"/>
          <w:bCs/>
          <w:sz w:val="28"/>
          <w:szCs w:val="28"/>
        </w:rPr>
        <w:t>ельности.</w:t>
      </w:r>
    </w:p>
    <w:p w:rsidR="00F236CD" w:rsidRDefault="00F236CD" w:rsidP="00F236CD">
      <w:pPr>
        <w:pStyle w:val="Default"/>
        <w:shd w:val="clear" w:color="auto" w:fill="FFFFFF"/>
        <w:tabs>
          <w:tab w:val="left" w:pos="567"/>
        </w:tabs>
        <w:spacing w:line="360" w:lineRule="auto"/>
        <w:ind w:firstLine="709"/>
        <w:jc w:val="both"/>
        <w:rPr>
          <w:sz w:val="28"/>
          <w:szCs w:val="28"/>
        </w:rPr>
      </w:pPr>
      <w:r>
        <w:rPr>
          <w:sz w:val="28"/>
          <w:szCs w:val="28"/>
        </w:rPr>
        <w:t>Следует отметить, что еще в 2020 г. руководители ОО РБ участвовали в апробации модели компетенций работников образовательных организаций</w:t>
      </w:r>
      <w:r>
        <w:rPr>
          <w:rStyle w:val="af2"/>
          <w:sz w:val="28"/>
          <w:szCs w:val="28"/>
        </w:rPr>
        <w:footnoteReference w:id="2"/>
      </w:r>
      <w:r>
        <w:rPr>
          <w:sz w:val="28"/>
          <w:szCs w:val="28"/>
        </w:rPr>
        <w:t xml:space="preserve">, где показали удовлетворительный уровень владения управленческими компетенциями. С этого периода мониторинг эффективности руководителей образовательных организаций Республики Бурятия является неотъемлемой частью региональной системы оценки качества образования. </w:t>
      </w:r>
    </w:p>
    <w:p w:rsidR="00F236CD" w:rsidRPr="00AB4BDF" w:rsidRDefault="00F236CD" w:rsidP="00F236CD">
      <w:pPr>
        <w:pStyle w:val="Default"/>
        <w:shd w:val="clear" w:color="auto" w:fill="FFFFFF"/>
        <w:tabs>
          <w:tab w:val="left" w:pos="567"/>
        </w:tabs>
        <w:spacing w:line="360" w:lineRule="auto"/>
        <w:ind w:firstLine="709"/>
        <w:jc w:val="both"/>
        <w:rPr>
          <w:sz w:val="28"/>
          <w:szCs w:val="28"/>
        </w:rPr>
      </w:pPr>
      <w:r w:rsidRPr="008A4FEC">
        <w:rPr>
          <w:sz w:val="28"/>
          <w:szCs w:val="28"/>
        </w:rPr>
        <w:t xml:space="preserve">Результаты </w:t>
      </w:r>
      <w:r>
        <w:rPr>
          <w:sz w:val="28"/>
          <w:szCs w:val="28"/>
        </w:rPr>
        <w:t xml:space="preserve">региональных </w:t>
      </w:r>
      <w:r w:rsidRPr="008A4FEC">
        <w:rPr>
          <w:sz w:val="28"/>
          <w:szCs w:val="28"/>
        </w:rPr>
        <w:t xml:space="preserve">диагностических исследований управленческих компетенций руководителей и заместителей руководителей </w:t>
      </w:r>
      <w:r>
        <w:rPr>
          <w:sz w:val="28"/>
          <w:szCs w:val="28"/>
        </w:rPr>
        <w:t>ОО,</w:t>
      </w:r>
      <w:r w:rsidRPr="008A4FEC">
        <w:rPr>
          <w:sz w:val="28"/>
          <w:szCs w:val="28"/>
        </w:rPr>
        <w:t xml:space="preserve"> проведенных в 2020-202</w:t>
      </w:r>
      <w:r>
        <w:rPr>
          <w:sz w:val="28"/>
          <w:szCs w:val="28"/>
        </w:rPr>
        <w:t>1 г</w:t>
      </w:r>
      <w:r w:rsidRPr="008A4FEC">
        <w:rPr>
          <w:sz w:val="28"/>
          <w:szCs w:val="28"/>
        </w:rPr>
        <w:t xml:space="preserve">г. </w:t>
      </w:r>
      <w:r>
        <w:rPr>
          <w:sz w:val="28"/>
          <w:szCs w:val="28"/>
        </w:rPr>
        <w:t xml:space="preserve">в Республике Бурятия, </w:t>
      </w:r>
      <w:r w:rsidRPr="008A4FEC">
        <w:rPr>
          <w:sz w:val="28"/>
          <w:szCs w:val="28"/>
        </w:rPr>
        <w:t>выявили профессиональные дефициты руководящего корпуса</w:t>
      </w:r>
      <w:r>
        <w:rPr>
          <w:sz w:val="28"/>
          <w:szCs w:val="28"/>
        </w:rPr>
        <w:t>, а именно</w:t>
      </w:r>
      <w:r w:rsidRPr="008A4FEC">
        <w:rPr>
          <w:sz w:val="28"/>
          <w:szCs w:val="28"/>
        </w:rPr>
        <w:t>:</w:t>
      </w:r>
      <w:r>
        <w:rPr>
          <w:sz w:val="28"/>
          <w:szCs w:val="28"/>
        </w:rPr>
        <w:t xml:space="preserve"> н</w:t>
      </w:r>
      <w:r w:rsidRPr="008A4FEC">
        <w:rPr>
          <w:sz w:val="28"/>
          <w:szCs w:val="28"/>
        </w:rPr>
        <w:t xml:space="preserve">изкий уровень управленческой </w:t>
      </w:r>
      <w:r w:rsidRPr="002832A2">
        <w:rPr>
          <w:sz w:val="28"/>
          <w:szCs w:val="28"/>
        </w:rPr>
        <w:t xml:space="preserve">работы руководителей ОО по обеспечению информационной открытости ОО </w:t>
      </w:r>
      <w:r>
        <w:rPr>
          <w:sz w:val="28"/>
          <w:szCs w:val="28"/>
        </w:rPr>
        <w:t>(</w:t>
      </w:r>
      <w:r w:rsidRPr="002832A2">
        <w:rPr>
          <w:sz w:val="28"/>
          <w:szCs w:val="28"/>
        </w:rPr>
        <w:t>26,8%</w:t>
      </w:r>
      <w:r>
        <w:rPr>
          <w:sz w:val="28"/>
          <w:szCs w:val="28"/>
        </w:rPr>
        <w:t>)</w:t>
      </w:r>
      <w:r w:rsidRPr="002832A2">
        <w:rPr>
          <w:sz w:val="28"/>
          <w:szCs w:val="28"/>
        </w:rPr>
        <w:t>; низкий уровень управленческих компетенций в сфере законодательства, регламентирующего образовательную деятельность</w:t>
      </w:r>
      <w:r>
        <w:rPr>
          <w:sz w:val="28"/>
          <w:szCs w:val="28"/>
        </w:rPr>
        <w:t>,</w:t>
      </w:r>
      <w:r w:rsidRPr="002832A2">
        <w:rPr>
          <w:sz w:val="28"/>
          <w:szCs w:val="28"/>
        </w:rPr>
        <w:t xml:space="preserve"> в сфере управления информацией </w:t>
      </w:r>
      <w:r>
        <w:rPr>
          <w:sz w:val="28"/>
          <w:szCs w:val="28"/>
        </w:rPr>
        <w:t>(1</w:t>
      </w:r>
      <w:r w:rsidRPr="002832A2">
        <w:rPr>
          <w:sz w:val="28"/>
          <w:szCs w:val="28"/>
        </w:rPr>
        <w:t>4%</w:t>
      </w:r>
      <w:r>
        <w:rPr>
          <w:sz w:val="28"/>
          <w:szCs w:val="28"/>
        </w:rPr>
        <w:t>)</w:t>
      </w:r>
      <w:r w:rsidRPr="002832A2">
        <w:rPr>
          <w:sz w:val="28"/>
          <w:szCs w:val="28"/>
        </w:rPr>
        <w:t xml:space="preserve">; слабая работа по направлению «Формирование резерва управленческих кадров» </w:t>
      </w:r>
      <w:r>
        <w:rPr>
          <w:sz w:val="28"/>
          <w:szCs w:val="28"/>
        </w:rPr>
        <w:t>(</w:t>
      </w:r>
      <w:r w:rsidRPr="002832A2">
        <w:rPr>
          <w:sz w:val="28"/>
          <w:szCs w:val="28"/>
        </w:rPr>
        <w:t>25,5%</w:t>
      </w:r>
      <w:r>
        <w:rPr>
          <w:sz w:val="28"/>
          <w:szCs w:val="28"/>
        </w:rPr>
        <w:t>)</w:t>
      </w:r>
      <w:r w:rsidRPr="002832A2">
        <w:rPr>
          <w:sz w:val="28"/>
          <w:szCs w:val="28"/>
        </w:rPr>
        <w:t>.</w:t>
      </w:r>
      <w:r>
        <w:rPr>
          <w:sz w:val="28"/>
          <w:szCs w:val="28"/>
        </w:rPr>
        <w:tab/>
        <w:t>Также</w:t>
      </w:r>
      <w:r w:rsidR="00044F68">
        <w:rPr>
          <w:sz w:val="28"/>
          <w:szCs w:val="28"/>
        </w:rPr>
        <w:t xml:space="preserve"> </w:t>
      </w:r>
      <w:r>
        <w:rPr>
          <w:sz w:val="28"/>
          <w:szCs w:val="28"/>
        </w:rPr>
        <w:t>м</w:t>
      </w:r>
      <w:r w:rsidRPr="008A4FEC">
        <w:rPr>
          <w:sz w:val="28"/>
          <w:szCs w:val="28"/>
        </w:rPr>
        <w:t>ониторинг управленческой деятельности руководител</w:t>
      </w:r>
      <w:r>
        <w:rPr>
          <w:sz w:val="28"/>
          <w:szCs w:val="28"/>
        </w:rPr>
        <w:t>ей образовательных организаций выявил отсутствие</w:t>
      </w:r>
      <w:r w:rsidRPr="008A4FEC">
        <w:rPr>
          <w:sz w:val="28"/>
          <w:szCs w:val="28"/>
        </w:rPr>
        <w:t xml:space="preserve"> сформированного института школьных управленческих команд</w:t>
      </w:r>
      <w:r>
        <w:rPr>
          <w:sz w:val="28"/>
          <w:szCs w:val="28"/>
        </w:rPr>
        <w:t>.</w:t>
      </w:r>
    </w:p>
    <w:p w:rsidR="00F236CD" w:rsidRDefault="00F236CD" w:rsidP="00DE3460">
      <w:pPr>
        <w:pStyle w:val="a3"/>
        <w:tabs>
          <w:tab w:val="left" w:pos="567"/>
        </w:tabs>
        <w:spacing w:after="0" w:line="360" w:lineRule="auto"/>
        <w:ind w:left="0" w:firstLine="567"/>
        <w:contextualSpacing w:val="0"/>
        <w:jc w:val="both"/>
        <w:outlineLvl w:val="0"/>
        <w:rPr>
          <w:rFonts w:ascii="Times New Roman" w:hAnsi="Times New Roman"/>
          <w:bCs/>
          <w:sz w:val="28"/>
          <w:szCs w:val="28"/>
          <w:shd w:val="clear" w:color="auto" w:fill="FFFFFF"/>
        </w:rPr>
      </w:pPr>
      <w:r>
        <w:rPr>
          <w:rFonts w:ascii="Times New Roman" w:hAnsi="Times New Roman"/>
          <w:sz w:val="28"/>
          <w:szCs w:val="28"/>
        </w:rPr>
        <w:t xml:space="preserve">Также </w:t>
      </w:r>
      <w:r w:rsidR="00CF1806">
        <w:rPr>
          <w:rFonts w:ascii="Times New Roman" w:hAnsi="Times New Roman"/>
          <w:sz w:val="28"/>
          <w:szCs w:val="28"/>
        </w:rPr>
        <w:t>в</w:t>
      </w:r>
      <w:r w:rsidR="00C00334" w:rsidRPr="00573592">
        <w:rPr>
          <w:rFonts w:ascii="Times New Roman" w:hAnsi="Times New Roman"/>
          <w:sz w:val="28"/>
          <w:szCs w:val="28"/>
        </w:rPr>
        <w:t xml:space="preserve"> целях выявления степени сформированности и эффективности функционирования механизмов упр</w:t>
      </w:r>
      <w:r w:rsidR="00804D74">
        <w:rPr>
          <w:rFonts w:ascii="Times New Roman" w:hAnsi="Times New Roman"/>
          <w:sz w:val="28"/>
          <w:szCs w:val="28"/>
        </w:rPr>
        <w:t>авления качеством образования</w:t>
      </w:r>
      <w:r w:rsidR="00044F68">
        <w:rPr>
          <w:rFonts w:ascii="Times New Roman" w:hAnsi="Times New Roman"/>
          <w:sz w:val="28"/>
          <w:szCs w:val="28"/>
        </w:rPr>
        <w:t xml:space="preserve"> </w:t>
      </w:r>
      <w:r w:rsidR="00C00334">
        <w:rPr>
          <w:rFonts w:ascii="Times New Roman" w:hAnsi="Times New Roman"/>
          <w:sz w:val="28"/>
          <w:szCs w:val="28"/>
        </w:rPr>
        <w:t>Рособрнадзор и ФИОКО проводят ежегодную оценку региональных управленческих механизмов</w:t>
      </w:r>
      <w:r w:rsidR="00C00334" w:rsidRPr="00573592">
        <w:rPr>
          <w:rFonts w:ascii="Times New Roman" w:hAnsi="Times New Roman"/>
          <w:sz w:val="28"/>
          <w:szCs w:val="28"/>
        </w:rPr>
        <w:t>.</w:t>
      </w:r>
      <w:r w:rsidR="00C00334" w:rsidRPr="007D47B6">
        <w:rPr>
          <w:rFonts w:ascii="Times New Roman" w:eastAsia="Times New Roman" w:hAnsi="Times New Roman"/>
          <w:bCs/>
          <w:sz w:val="28"/>
          <w:szCs w:val="28"/>
          <w:lang w:eastAsia="ru-RU"/>
        </w:rPr>
        <w:t xml:space="preserve"> В соответствии с </w:t>
      </w:r>
      <w:r w:rsidR="00C00334">
        <w:rPr>
          <w:rFonts w:ascii="Times New Roman" w:eastAsia="Times New Roman" w:hAnsi="Times New Roman"/>
          <w:bCs/>
          <w:sz w:val="28"/>
          <w:szCs w:val="28"/>
          <w:lang w:eastAsia="ru-RU"/>
        </w:rPr>
        <w:t xml:space="preserve">федеральной </w:t>
      </w:r>
      <w:r w:rsidR="00C00334" w:rsidRPr="007D47B6">
        <w:rPr>
          <w:rFonts w:ascii="Times New Roman" w:eastAsia="Times New Roman" w:hAnsi="Times New Roman"/>
          <w:bCs/>
          <w:sz w:val="28"/>
          <w:szCs w:val="28"/>
          <w:lang w:eastAsia="ru-RU"/>
        </w:rPr>
        <w:t>методикой</w:t>
      </w:r>
      <w:r w:rsidR="00AB2E56">
        <w:rPr>
          <w:rFonts w:ascii="Times New Roman" w:eastAsia="Times New Roman" w:hAnsi="Times New Roman"/>
          <w:bCs/>
          <w:sz w:val="28"/>
          <w:szCs w:val="28"/>
          <w:lang w:eastAsia="ru-RU"/>
        </w:rPr>
        <w:t xml:space="preserve"> оценки</w:t>
      </w:r>
      <w:r w:rsidR="004E2668">
        <w:rPr>
          <w:rFonts w:ascii="Times New Roman" w:eastAsia="Times New Roman" w:hAnsi="Times New Roman"/>
          <w:bCs/>
          <w:sz w:val="28"/>
          <w:szCs w:val="28"/>
          <w:lang w:eastAsia="ru-RU"/>
        </w:rPr>
        <w:t>,</w:t>
      </w:r>
      <w:r w:rsidR="00044F68">
        <w:rPr>
          <w:rFonts w:ascii="Times New Roman" w:eastAsia="Times New Roman" w:hAnsi="Times New Roman"/>
          <w:bCs/>
          <w:sz w:val="28"/>
          <w:szCs w:val="28"/>
          <w:lang w:eastAsia="ru-RU"/>
        </w:rPr>
        <w:t xml:space="preserve"> </w:t>
      </w:r>
      <w:r w:rsidR="00C00334" w:rsidRPr="007D47B6">
        <w:rPr>
          <w:rFonts w:ascii="Times New Roman" w:hAnsi="Times New Roman"/>
          <w:bCs/>
          <w:iCs/>
          <w:sz w:val="28"/>
          <w:szCs w:val="28"/>
          <w:shd w:val="clear" w:color="auto" w:fill="FFFFFF"/>
        </w:rPr>
        <w:t>р</w:t>
      </w:r>
      <w:r w:rsidR="00C00334" w:rsidRPr="007D47B6">
        <w:rPr>
          <w:rFonts w:ascii="Times New Roman" w:hAnsi="Times New Roman"/>
          <w:bCs/>
          <w:iCs/>
          <w:sz w:val="28"/>
          <w:szCs w:val="28"/>
        </w:rPr>
        <w:t>езу</w:t>
      </w:r>
      <w:r w:rsidR="00C00334">
        <w:rPr>
          <w:rFonts w:ascii="Times New Roman" w:hAnsi="Times New Roman"/>
          <w:bCs/>
          <w:iCs/>
          <w:sz w:val="28"/>
          <w:szCs w:val="28"/>
        </w:rPr>
        <w:t>льтат Республики Бурятия п</w:t>
      </w:r>
      <w:r w:rsidR="00C00334">
        <w:rPr>
          <w:rFonts w:ascii="Times New Roman" w:hAnsi="Times New Roman"/>
          <w:bCs/>
          <w:sz w:val="28"/>
          <w:szCs w:val="28"/>
          <w:shd w:val="clear" w:color="auto" w:fill="FFFFFF"/>
        </w:rPr>
        <w:t xml:space="preserve">о итогам </w:t>
      </w:r>
      <w:r w:rsidR="00C00334" w:rsidRPr="00C00334">
        <w:rPr>
          <w:rFonts w:ascii="Times New Roman" w:hAnsi="Times New Roman"/>
          <w:bCs/>
          <w:sz w:val="28"/>
          <w:szCs w:val="28"/>
          <w:shd w:val="clear" w:color="auto" w:fill="FFFFFF"/>
        </w:rPr>
        <w:t>2021 г.</w:t>
      </w:r>
      <w:r w:rsidR="00044F68">
        <w:rPr>
          <w:rFonts w:ascii="Times New Roman" w:hAnsi="Times New Roman"/>
          <w:bCs/>
          <w:sz w:val="28"/>
          <w:szCs w:val="28"/>
          <w:shd w:val="clear" w:color="auto" w:fill="FFFFFF"/>
        </w:rPr>
        <w:t xml:space="preserve"> </w:t>
      </w:r>
      <w:r w:rsidR="00C00334">
        <w:rPr>
          <w:rFonts w:ascii="Times New Roman" w:hAnsi="Times New Roman"/>
          <w:bCs/>
          <w:iCs/>
          <w:sz w:val="28"/>
          <w:szCs w:val="28"/>
        </w:rPr>
        <w:t xml:space="preserve">составил </w:t>
      </w:r>
      <w:r w:rsidR="00C00334">
        <w:rPr>
          <w:rFonts w:ascii="Times New Roman" w:hAnsi="Times New Roman"/>
          <w:bCs/>
          <w:sz w:val="28"/>
          <w:szCs w:val="28"/>
          <w:shd w:val="clear" w:color="auto" w:fill="FFFFFF"/>
        </w:rPr>
        <w:t>637</w:t>
      </w:r>
      <w:r w:rsidR="00C00334" w:rsidRPr="007D47B6">
        <w:rPr>
          <w:rFonts w:ascii="Times New Roman" w:hAnsi="Times New Roman"/>
          <w:bCs/>
          <w:sz w:val="28"/>
          <w:szCs w:val="28"/>
          <w:shd w:val="clear" w:color="auto" w:fill="FFFFFF"/>
        </w:rPr>
        <w:t xml:space="preserve"> баллов из </w:t>
      </w:r>
      <w:r w:rsidR="00C00334">
        <w:rPr>
          <w:rFonts w:ascii="Times New Roman" w:hAnsi="Times New Roman"/>
          <w:bCs/>
          <w:sz w:val="28"/>
          <w:szCs w:val="28"/>
          <w:shd w:val="clear" w:color="auto" w:fill="FFFFFF"/>
        </w:rPr>
        <w:t>1105</w:t>
      </w:r>
      <w:r w:rsidR="00C00334" w:rsidRPr="007D47B6">
        <w:rPr>
          <w:rFonts w:ascii="Times New Roman" w:hAnsi="Times New Roman"/>
          <w:bCs/>
          <w:sz w:val="28"/>
          <w:szCs w:val="28"/>
          <w:shd w:val="clear" w:color="auto" w:fill="FFFFFF"/>
        </w:rPr>
        <w:t>, индекс региона 5</w:t>
      </w:r>
      <w:r w:rsidR="00C00334">
        <w:rPr>
          <w:rFonts w:ascii="Times New Roman" w:hAnsi="Times New Roman"/>
          <w:bCs/>
          <w:sz w:val="28"/>
          <w:szCs w:val="28"/>
          <w:shd w:val="clear" w:color="auto" w:fill="FFFFFF"/>
        </w:rPr>
        <w:t>8</w:t>
      </w:r>
      <w:r w:rsidR="00C00334" w:rsidRPr="007D47B6">
        <w:rPr>
          <w:rFonts w:ascii="Times New Roman" w:hAnsi="Times New Roman"/>
          <w:bCs/>
          <w:sz w:val="28"/>
          <w:szCs w:val="28"/>
          <w:shd w:val="clear" w:color="auto" w:fill="FFFFFF"/>
        </w:rPr>
        <w:t>%, 4</w:t>
      </w:r>
      <w:r w:rsidR="00C00334">
        <w:rPr>
          <w:rFonts w:ascii="Times New Roman" w:hAnsi="Times New Roman"/>
          <w:bCs/>
          <w:sz w:val="28"/>
          <w:szCs w:val="28"/>
          <w:shd w:val="clear" w:color="auto" w:fill="FFFFFF"/>
        </w:rPr>
        <w:t>0</w:t>
      </w:r>
      <w:r w:rsidR="00C00334" w:rsidRPr="007D47B6">
        <w:rPr>
          <w:rFonts w:ascii="Times New Roman" w:hAnsi="Times New Roman"/>
          <w:bCs/>
          <w:sz w:val="28"/>
          <w:szCs w:val="28"/>
          <w:shd w:val="clear" w:color="auto" w:fill="FFFFFF"/>
        </w:rPr>
        <w:t xml:space="preserve"> место из 85.</w:t>
      </w:r>
      <w:r w:rsidR="00044F68">
        <w:rPr>
          <w:rFonts w:ascii="Times New Roman" w:hAnsi="Times New Roman"/>
          <w:bCs/>
          <w:sz w:val="28"/>
          <w:szCs w:val="28"/>
          <w:shd w:val="clear" w:color="auto" w:fill="FFFFFF"/>
        </w:rPr>
        <w:t xml:space="preserve"> </w:t>
      </w:r>
      <w:r>
        <w:rPr>
          <w:rFonts w:ascii="Times New Roman" w:hAnsi="Times New Roman"/>
          <w:bCs/>
          <w:sz w:val="28"/>
          <w:szCs w:val="28"/>
          <w:shd w:val="clear" w:color="auto" w:fill="FFFFFF"/>
        </w:rPr>
        <w:t xml:space="preserve">При этом </w:t>
      </w:r>
      <w:r w:rsidR="00C00334" w:rsidRPr="005233E9">
        <w:rPr>
          <w:rFonts w:ascii="Times New Roman" w:hAnsi="Times New Roman"/>
          <w:bCs/>
          <w:sz w:val="28"/>
          <w:szCs w:val="28"/>
          <w:shd w:val="clear" w:color="auto" w:fill="FFFFFF"/>
        </w:rPr>
        <w:t>«Система мониторинга эффективности руководителей всех образовательных организаций»</w:t>
      </w:r>
      <w:r>
        <w:rPr>
          <w:rFonts w:ascii="Times New Roman" w:hAnsi="Times New Roman"/>
          <w:bCs/>
          <w:sz w:val="28"/>
          <w:szCs w:val="28"/>
          <w:shd w:val="clear" w:color="auto" w:fill="FFFFFF"/>
        </w:rPr>
        <w:t xml:space="preserve"> получила по итогам оценки достаточно высокие результаты -72%</w:t>
      </w:r>
      <w:r w:rsidR="004E2668">
        <w:rPr>
          <w:rFonts w:ascii="Times New Roman" w:hAnsi="Times New Roman"/>
          <w:bCs/>
          <w:sz w:val="28"/>
          <w:szCs w:val="28"/>
          <w:shd w:val="clear" w:color="auto" w:fill="FFFFFF"/>
        </w:rPr>
        <w:t>.</w:t>
      </w:r>
    </w:p>
    <w:p w:rsidR="00C00334" w:rsidRPr="00AB4C9F" w:rsidRDefault="00C00334" w:rsidP="00DE3460">
      <w:pPr>
        <w:pStyle w:val="a3"/>
        <w:tabs>
          <w:tab w:val="left" w:pos="567"/>
        </w:tabs>
        <w:spacing w:after="0" w:line="360" w:lineRule="auto"/>
        <w:ind w:left="0" w:firstLine="567"/>
        <w:contextualSpacing w:val="0"/>
        <w:jc w:val="both"/>
        <w:outlineLvl w:val="0"/>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По </w:t>
      </w:r>
      <w:r w:rsidRPr="005233E9">
        <w:rPr>
          <w:rFonts w:ascii="Times New Roman" w:hAnsi="Times New Roman"/>
          <w:bCs/>
          <w:sz w:val="28"/>
          <w:szCs w:val="28"/>
          <w:shd w:val="clear" w:color="auto" w:fill="FFFFFF"/>
        </w:rPr>
        <w:t xml:space="preserve">итогам 2022 г. </w:t>
      </w:r>
      <w:r w:rsidRPr="005233E9">
        <w:rPr>
          <w:rFonts w:ascii="Times New Roman" w:hAnsi="Times New Roman"/>
          <w:bCs/>
          <w:iCs/>
          <w:sz w:val="28"/>
          <w:szCs w:val="28"/>
          <w:shd w:val="clear" w:color="auto" w:fill="FFFFFF"/>
        </w:rPr>
        <w:t>р</w:t>
      </w:r>
      <w:r w:rsidRPr="005233E9">
        <w:rPr>
          <w:rFonts w:ascii="Times New Roman" w:hAnsi="Times New Roman"/>
          <w:bCs/>
          <w:iCs/>
          <w:sz w:val="28"/>
          <w:szCs w:val="28"/>
        </w:rPr>
        <w:t>езультат</w:t>
      </w:r>
      <w:r>
        <w:rPr>
          <w:rFonts w:ascii="Times New Roman" w:hAnsi="Times New Roman"/>
          <w:bCs/>
          <w:iCs/>
          <w:sz w:val="28"/>
          <w:szCs w:val="28"/>
        </w:rPr>
        <w:t xml:space="preserve"> республики составил</w:t>
      </w:r>
      <w:r w:rsidR="00DE3460">
        <w:rPr>
          <w:rFonts w:ascii="Times New Roman" w:hAnsi="Times New Roman"/>
          <w:bCs/>
          <w:iCs/>
          <w:sz w:val="28"/>
          <w:szCs w:val="28"/>
        </w:rPr>
        <w:t xml:space="preserve"> уже</w:t>
      </w:r>
      <w:r w:rsidR="00044F68">
        <w:rPr>
          <w:rFonts w:ascii="Times New Roman" w:hAnsi="Times New Roman"/>
          <w:bCs/>
          <w:iCs/>
          <w:sz w:val="28"/>
          <w:szCs w:val="28"/>
        </w:rPr>
        <w:t xml:space="preserve"> </w:t>
      </w:r>
      <w:r>
        <w:rPr>
          <w:rFonts w:ascii="Times New Roman" w:hAnsi="Times New Roman"/>
          <w:bCs/>
          <w:sz w:val="28"/>
          <w:szCs w:val="28"/>
          <w:shd w:val="clear" w:color="auto" w:fill="FFFFFF"/>
        </w:rPr>
        <w:t>488</w:t>
      </w:r>
      <w:r w:rsidRPr="007D47B6">
        <w:rPr>
          <w:rFonts w:ascii="Times New Roman" w:hAnsi="Times New Roman"/>
          <w:bCs/>
          <w:sz w:val="28"/>
          <w:szCs w:val="28"/>
          <w:shd w:val="clear" w:color="auto" w:fill="FFFFFF"/>
        </w:rPr>
        <w:t xml:space="preserve"> баллов из </w:t>
      </w:r>
      <w:r>
        <w:rPr>
          <w:rFonts w:ascii="Times New Roman" w:hAnsi="Times New Roman"/>
          <w:bCs/>
          <w:sz w:val="28"/>
          <w:szCs w:val="28"/>
          <w:shd w:val="clear" w:color="auto" w:fill="FFFFFF"/>
        </w:rPr>
        <w:t>1080</w:t>
      </w:r>
      <w:r w:rsidRPr="007D47B6">
        <w:rPr>
          <w:rFonts w:ascii="Times New Roman" w:hAnsi="Times New Roman"/>
          <w:bCs/>
          <w:sz w:val="28"/>
          <w:szCs w:val="28"/>
          <w:shd w:val="clear" w:color="auto" w:fill="FFFFFF"/>
        </w:rPr>
        <w:t xml:space="preserve">, индекс региона </w:t>
      </w:r>
      <w:r>
        <w:rPr>
          <w:rFonts w:ascii="Times New Roman" w:hAnsi="Times New Roman"/>
          <w:bCs/>
          <w:sz w:val="28"/>
          <w:szCs w:val="28"/>
          <w:shd w:val="clear" w:color="auto" w:fill="FFFFFF"/>
        </w:rPr>
        <w:t>45</w:t>
      </w:r>
      <w:r w:rsidRPr="007D47B6">
        <w:rPr>
          <w:rFonts w:ascii="Times New Roman" w:hAnsi="Times New Roman"/>
          <w:bCs/>
          <w:sz w:val="28"/>
          <w:szCs w:val="28"/>
          <w:shd w:val="clear" w:color="auto" w:fill="FFFFFF"/>
        </w:rPr>
        <w:t xml:space="preserve">%, </w:t>
      </w:r>
      <w:r>
        <w:rPr>
          <w:rFonts w:ascii="Times New Roman" w:hAnsi="Times New Roman"/>
          <w:bCs/>
          <w:sz w:val="28"/>
          <w:szCs w:val="28"/>
          <w:shd w:val="clear" w:color="auto" w:fill="FFFFFF"/>
        </w:rPr>
        <w:t>59-60</w:t>
      </w:r>
      <w:r w:rsidRPr="007D47B6">
        <w:rPr>
          <w:rFonts w:ascii="Times New Roman" w:hAnsi="Times New Roman"/>
          <w:bCs/>
          <w:sz w:val="28"/>
          <w:szCs w:val="28"/>
          <w:shd w:val="clear" w:color="auto" w:fill="FFFFFF"/>
        </w:rPr>
        <w:t xml:space="preserve"> место из 85.</w:t>
      </w:r>
      <w:r w:rsidR="00044F68">
        <w:rPr>
          <w:rFonts w:ascii="Times New Roman" w:hAnsi="Times New Roman"/>
          <w:bCs/>
          <w:sz w:val="28"/>
          <w:szCs w:val="28"/>
          <w:shd w:val="clear" w:color="auto" w:fill="FFFFFF"/>
        </w:rPr>
        <w:t xml:space="preserve"> </w:t>
      </w:r>
      <w:r w:rsidRPr="002F2B09">
        <w:rPr>
          <w:rFonts w:ascii="Times New Roman" w:hAnsi="Times New Roman"/>
          <w:bCs/>
          <w:sz w:val="28"/>
          <w:szCs w:val="28"/>
          <w:shd w:val="clear" w:color="auto" w:fill="FFFFFF"/>
        </w:rPr>
        <w:t>«Система мониторинга эффективности руководителей всех образовательных организаций» (45%)</w:t>
      </w:r>
      <w:r w:rsidR="00DE3460">
        <w:rPr>
          <w:rFonts w:ascii="Times New Roman" w:hAnsi="Times New Roman"/>
          <w:bCs/>
          <w:sz w:val="28"/>
          <w:szCs w:val="28"/>
          <w:shd w:val="clear" w:color="auto" w:fill="FFFFFF"/>
        </w:rPr>
        <w:t xml:space="preserve"> -одно из з</w:t>
      </w:r>
      <w:r w:rsidR="00DE3460" w:rsidRPr="007D47B6">
        <w:rPr>
          <w:rFonts w:ascii="Times New Roman" w:hAnsi="Times New Roman"/>
          <w:bCs/>
          <w:sz w:val="28"/>
          <w:szCs w:val="28"/>
          <w:shd w:val="clear" w:color="auto" w:fill="FFFFFF"/>
        </w:rPr>
        <w:t>апад</w:t>
      </w:r>
      <w:r w:rsidR="00DE3460">
        <w:rPr>
          <w:rFonts w:ascii="Times New Roman" w:hAnsi="Times New Roman"/>
          <w:bCs/>
          <w:sz w:val="28"/>
          <w:szCs w:val="28"/>
          <w:shd w:val="clear" w:color="auto" w:fill="FFFFFF"/>
        </w:rPr>
        <w:t>ающих направлений оценки.</w:t>
      </w:r>
    </w:p>
    <w:p w:rsidR="00C00334" w:rsidRDefault="00C00334" w:rsidP="00C00334">
      <w:pPr>
        <w:pStyle w:val="a3"/>
        <w:spacing w:after="0" w:line="360" w:lineRule="auto"/>
        <w:ind w:left="0" w:firstLine="567"/>
        <w:contextualSpacing w:val="0"/>
        <w:jc w:val="both"/>
        <w:outlineLvl w:val="0"/>
        <w:rPr>
          <w:rFonts w:ascii="Times New Roman" w:hAnsi="Times New Roman" w:cs="Times New Roman"/>
          <w:sz w:val="28"/>
          <w:szCs w:val="28"/>
        </w:rPr>
      </w:pPr>
      <w:r>
        <w:rPr>
          <w:rFonts w:ascii="Times New Roman" w:hAnsi="Times New Roman" w:cs="Times New Roman"/>
          <w:sz w:val="28"/>
          <w:szCs w:val="28"/>
        </w:rPr>
        <w:t>Таким образом, р</w:t>
      </w:r>
      <w:r w:rsidRPr="00AB4BDF">
        <w:rPr>
          <w:rFonts w:ascii="Times New Roman" w:hAnsi="Times New Roman" w:cs="Times New Roman"/>
          <w:sz w:val="28"/>
          <w:szCs w:val="28"/>
        </w:rPr>
        <w:t xml:space="preserve">езультаты </w:t>
      </w:r>
      <w:r>
        <w:rPr>
          <w:rFonts w:ascii="Times New Roman" w:hAnsi="Times New Roman" w:cs="Times New Roman"/>
          <w:sz w:val="28"/>
          <w:szCs w:val="28"/>
        </w:rPr>
        <w:t xml:space="preserve">федеральной </w:t>
      </w:r>
      <w:r w:rsidRPr="00AB4BDF">
        <w:rPr>
          <w:rFonts w:ascii="Times New Roman" w:hAnsi="Times New Roman" w:cs="Times New Roman"/>
          <w:sz w:val="28"/>
          <w:szCs w:val="28"/>
        </w:rPr>
        <w:t xml:space="preserve">оценки региональных механизмов управления качеством образования </w:t>
      </w:r>
      <w:r>
        <w:rPr>
          <w:rFonts w:ascii="Times New Roman" w:hAnsi="Times New Roman" w:cs="Times New Roman"/>
          <w:sz w:val="28"/>
          <w:szCs w:val="28"/>
        </w:rPr>
        <w:t xml:space="preserve">и итоги республиканских диагностических исследований </w:t>
      </w:r>
      <w:r w:rsidRPr="00AB4BDF">
        <w:rPr>
          <w:rFonts w:ascii="Times New Roman" w:hAnsi="Times New Roman" w:cs="Times New Roman"/>
          <w:sz w:val="28"/>
          <w:szCs w:val="28"/>
        </w:rPr>
        <w:t xml:space="preserve">свидетельствуют о необходимости совершенствования </w:t>
      </w:r>
      <w:r w:rsidR="00CF1806">
        <w:rPr>
          <w:rFonts w:ascii="Times New Roman" w:hAnsi="Times New Roman" w:cs="Times New Roman"/>
          <w:sz w:val="28"/>
          <w:szCs w:val="28"/>
        </w:rPr>
        <w:t>работы в данном направлении</w:t>
      </w:r>
      <w:r>
        <w:rPr>
          <w:rFonts w:ascii="Times New Roman" w:hAnsi="Times New Roman" w:cs="Times New Roman"/>
          <w:sz w:val="28"/>
          <w:szCs w:val="28"/>
        </w:rPr>
        <w:t>.</w:t>
      </w:r>
    </w:p>
    <w:p w:rsidR="00CF1806" w:rsidRDefault="00CF1806" w:rsidP="00CF1806">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Организационно-технологическое проведение </w:t>
      </w:r>
      <w:r w:rsidRPr="003C5A3C">
        <w:rPr>
          <w:rFonts w:ascii="Times New Roman" w:hAnsi="Times New Roman" w:cs="Times New Roman"/>
          <w:sz w:val="28"/>
          <w:szCs w:val="28"/>
        </w:rPr>
        <w:t xml:space="preserve">мониторинга </w:t>
      </w:r>
      <w:r>
        <w:rPr>
          <w:rFonts w:ascii="Times New Roman" w:hAnsi="Times New Roman" w:cs="Times New Roman"/>
          <w:sz w:val="28"/>
          <w:szCs w:val="28"/>
        </w:rPr>
        <w:t xml:space="preserve">показателей по </w:t>
      </w:r>
      <w:r w:rsidR="00F236CD">
        <w:rPr>
          <w:rFonts w:ascii="Times New Roman" w:hAnsi="Times New Roman" w:cs="Times New Roman"/>
          <w:sz w:val="28"/>
          <w:szCs w:val="28"/>
        </w:rPr>
        <w:t xml:space="preserve">данной </w:t>
      </w:r>
      <w:r>
        <w:rPr>
          <w:rFonts w:ascii="Times New Roman" w:hAnsi="Times New Roman" w:cs="Times New Roman"/>
          <w:sz w:val="28"/>
          <w:szCs w:val="28"/>
        </w:rPr>
        <w:t xml:space="preserve">системе </w:t>
      </w:r>
      <w:r w:rsidRPr="003C5A3C">
        <w:rPr>
          <w:rFonts w:ascii="Times New Roman" w:hAnsi="Times New Roman" w:cs="Times New Roman"/>
          <w:sz w:val="28"/>
          <w:szCs w:val="28"/>
        </w:rPr>
        <w:t>делегировано ГБУ «Региональный центр обработки информации и оценки качества образова</w:t>
      </w:r>
      <w:r>
        <w:rPr>
          <w:rFonts w:ascii="Times New Roman" w:hAnsi="Times New Roman" w:cs="Times New Roman"/>
          <w:sz w:val="28"/>
          <w:szCs w:val="28"/>
        </w:rPr>
        <w:t xml:space="preserve">ния». </w:t>
      </w:r>
      <w:r>
        <w:rPr>
          <w:rFonts w:ascii="Times New Roman" w:hAnsi="Times New Roman" w:cs="Times New Roman"/>
          <w:bCs/>
          <w:sz w:val="28"/>
          <w:szCs w:val="28"/>
        </w:rPr>
        <w:t>Для проведения мониторинга использовались следующие источники данных: официальные статистические отчеты, полученные от ОМСУ сведения (</w:t>
      </w:r>
      <w:r w:rsidRPr="00AA6F86">
        <w:rPr>
          <w:rFonts w:ascii="Times New Roman" w:hAnsi="Times New Roman" w:cs="Times New Roman"/>
          <w:sz w:val="28"/>
          <w:szCs w:val="28"/>
        </w:rPr>
        <w:t>списк</w:t>
      </w:r>
      <w:r>
        <w:rPr>
          <w:rFonts w:ascii="Times New Roman" w:hAnsi="Times New Roman" w:cs="Times New Roman"/>
          <w:sz w:val="28"/>
          <w:szCs w:val="28"/>
        </w:rPr>
        <w:t>и</w:t>
      </w:r>
      <w:r w:rsidRPr="00AA6F86">
        <w:rPr>
          <w:rFonts w:ascii="Times New Roman" w:hAnsi="Times New Roman" w:cs="Times New Roman"/>
          <w:sz w:val="28"/>
          <w:szCs w:val="28"/>
        </w:rPr>
        <w:t xml:space="preserve"> общеобразовательных организаций,</w:t>
      </w:r>
      <w:r>
        <w:rPr>
          <w:rFonts w:ascii="Times New Roman" w:hAnsi="Times New Roman" w:cs="Times New Roman"/>
          <w:sz w:val="28"/>
          <w:szCs w:val="28"/>
        </w:rPr>
        <w:t xml:space="preserve"> списки</w:t>
      </w:r>
      <w:r w:rsidRPr="00AA6F86">
        <w:rPr>
          <w:rFonts w:ascii="Times New Roman" w:hAnsi="Times New Roman" w:cs="Times New Roman"/>
          <w:sz w:val="28"/>
          <w:szCs w:val="28"/>
        </w:rPr>
        <w:t xml:space="preserve"> руководител</w:t>
      </w:r>
      <w:r>
        <w:rPr>
          <w:rFonts w:ascii="Times New Roman" w:hAnsi="Times New Roman" w:cs="Times New Roman"/>
          <w:sz w:val="28"/>
          <w:szCs w:val="28"/>
        </w:rPr>
        <w:t>ей</w:t>
      </w:r>
      <w:r w:rsidRPr="00AA6F86">
        <w:rPr>
          <w:rFonts w:ascii="Times New Roman" w:hAnsi="Times New Roman" w:cs="Times New Roman"/>
          <w:sz w:val="28"/>
          <w:szCs w:val="28"/>
        </w:rPr>
        <w:t xml:space="preserve"> и </w:t>
      </w:r>
      <w:r>
        <w:rPr>
          <w:rFonts w:ascii="Times New Roman" w:hAnsi="Times New Roman" w:cs="Times New Roman"/>
          <w:sz w:val="28"/>
          <w:szCs w:val="28"/>
        </w:rPr>
        <w:t>информация</w:t>
      </w:r>
      <w:r w:rsidRPr="00AA6F86">
        <w:rPr>
          <w:rFonts w:ascii="Times New Roman" w:hAnsi="Times New Roman" w:cs="Times New Roman"/>
          <w:sz w:val="28"/>
          <w:szCs w:val="28"/>
        </w:rPr>
        <w:t xml:space="preserve"> об </w:t>
      </w:r>
      <w:r>
        <w:rPr>
          <w:rFonts w:ascii="Times New Roman" w:hAnsi="Times New Roman" w:cs="Times New Roman"/>
          <w:sz w:val="28"/>
          <w:szCs w:val="28"/>
        </w:rPr>
        <w:t xml:space="preserve">обновленных </w:t>
      </w:r>
      <w:r w:rsidRPr="00AA6F86">
        <w:rPr>
          <w:rFonts w:ascii="Times New Roman" w:hAnsi="Times New Roman" w:cs="Times New Roman"/>
          <w:sz w:val="28"/>
          <w:szCs w:val="28"/>
        </w:rPr>
        <w:t xml:space="preserve">официальных сайтах ОО </w:t>
      </w:r>
      <w:r>
        <w:rPr>
          <w:rFonts w:ascii="Times New Roman" w:hAnsi="Times New Roman" w:cs="Times New Roman"/>
          <w:sz w:val="28"/>
          <w:szCs w:val="28"/>
        </w:rPr>
        <w:t xml:space="preserve">размещенных </w:t>
      </w:r>
      <w:r w:rsidRPr="00AA6F86">
        <w:rPr>
          <w:rFonts w:ascii="Times New Roman" w:hAnsi="Times New Roman" w:cs="Times New Roman"/>
          <w:sz w:val="28"/>
          <w:szCs w:val="28"/>
        </w:rPr>
        <w:t>на платформе Госуслуг</w:t>
      </w:r>
      <w:r>
        <w:rPr>
          <w:rFonts w:ascii="Times New Roman" w:hAnsi="Times New Roman" w:cs="Times New Roman"/>
          <w:sz w:val="28"/>
          <w:szCs w:val="28"/>
        </w:rPr>
        <w:t>), сайты общеобразовательных организаций.</w:t>
      </w:r>
    </w:p>
    <w:p w:rsidR="00CF1806" w:rsidRDefault="00CF1806" w:rsidP="00CF1806">
      <w:pPr>
        <w:pStyle w:val="a3"/>
        <w:tabs>
          <w:tab w:val="left" w:pos="1134"/>
        </w:tabs>
        <w:spacing w:after="0" w:line="360" w:lineRule="auto"/>
        <w:ind w:left="567"/>
        <w:jc w:val="both"/>
        <w:rPr>
          <w:rFonts w:ascii="Times New Roman" w:hAnsi="Times New Roman" w:cs="Times New Roman"/>
          <w:sz w:val="28"/>
          <w:szCs w:val="28"/>
        </w:rPr>
      </w:pPr>
      <w:r>
        <w:rPr>
          <w:rFonts w:ascii="Times New Roman" w:hAnsi="Times New Roman" w:cs="Times New Roman"/>
          <w:bCs/>
          <w:sz w:val="28"/>
          <w:szCs w:val="28"/>
        </w:rPr>
        <w:t>Мониторинг показателей осуществлялся на основе</w:t>
      </w:r>
      <w:r>
        <w:rPr>
          <w:rFonts w:ascii="Times New Roman" w:hAnsi="Times New Roman" w:cs="Times New Roman"/>
          <w:sz w:val="28"/>
          <w:szCs w:val="28"/>
        </w:rPr>
        <w:t>:</w:t>
      </w:r>
    </w:p>
    <w:p w:rsidR="00CF1806" w:rsidRPr="00176DCD" w:rsidRDefault="00CF1806" w:rsidP="00CF1806">
      <w:pPr>
        <w:shd w:val="clear" w:color="auto" w:fill="FFFFFF"/>
        <w:spacing w:after="0" w:line="360" w:lineRule="auto"/>
        <w:ind w:firstLine="708"/>
        <w:jc w:val="both"/>
        <w:rPr>
          <w:rFonts w:ascii="Arial" w:eastAsia="Times New Roman" w:hAnsi="Arial" w:cs="Arial"/>
          <w:sz w:val="27"/>
          <w:szCs w:val="27"/>
          <w:lang w:eastAsia="ru-RU"/>
        </w:rPr>
      </w:pPr>
      <w:r>
        <w:rPr>
          <w:rFonts w:ascii="Times New Roman" w:eastAsia="Times New Roman" w:hAnsi="Times New Roman" w:cs="Times New Roman"/>
          <w:sz w:val="28"/>
          <w:szCs w:val="28"/>
          <w:lang w:eastAsia="ru-RU"/>
        </w:rPr>
        <w:t>-</w:t>
      </w:r>
      <w:r w:rsidRPr="00176DCD">
        <w:rPr>
          <w:rFonts w:ascii="Times New Roman" w:eastAsia="Times New Roman" w:hAnsi="Times New Roman" w:cs="Times New Roman"/>
          <w:sz w:val="28"/>
          <w:szCs w:val="28"/>
          <w:lang w:eastAsia="ru-RU"/>
        </w:rPr>
        <w:t xml:space="preserve"> анализ</w:t>
      </w:r>
      <w:r>
        <w:rPr>
          <w:rFonts w:ascii="Times New Roman" w:eastAsia="Times New Roman" w:hAnsi="Times New Roman" w:cs="Times New Roman"/>
          <w:sz w:val="28"/>
          <w:szCs w:val="28"/>
          <w:lang w:eastAsia="ru-RU"/>
        </w:rPr>
        <w:t>а</w:t>
      </w:r>
      <w:r w:rsidRPr="00176DCD">
        <w:rPr>
          <w:rFonts w:ascii="Times New Roman" w:eastAsia="Times New Roman" w:hAnsi="Times New Roman" w:cs="Times New Roman"/>
          <w:sz w:val="28"/>
          <w:szCs w:val="28"/>
          <w:lang w:eastAsia="ru-RU"/>
        </w:rPr>
        <w:t xml:space="preserve"> документов, размещенных на сайте ОО</w:t>
      </w:r>
      <w:r w:rsidRPr="00176DCD">
        <w:rPr>
          <w:rFonts w:ascii="Times New Roman" w:hAnsi="Times New Roman" w:cs="Times New Roman"/>
          <w:sz w:val="28"/>
          <w:szCs w:val="28"/>
        </w:rPr>
        <w:t xml:space="preserve"> – метод первичного сбора данных, при котором анализируется наличие и качественное содержание документов по направлению мониторинга;</w:t>
      </w:r>
    </w:p>
    <w:p w:rsidR="00CF1806" w:rsidRPr="00E3258F" w:rsidRDefault="00CF1806" w:rsidP="00E3258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76DCD">
        <w:rPr>
          <w:rFonts w:ascii="Times New Roman" w:eastAsia="Times New Roman" w:hAnsi="Times New Roman" w:cs="Times New Roman"/>
          <w:sz w:val="28"/>
          <w:szCs w:val="28"/>
          <w:lang w:eastAsia="ru-RU"/>
        </w:rPr>
        <w:t xml:space="preserve"> анализ</w:t>
      </w:r>
      <w:r>
        <w:rPr>
          <w:rFonts w:ascii="Times New Roman" w:eastAsia="Times New Roman" w:hAnsi="Times New Roman" w:cs="Times New Roman"/>
          <w:sz w:val="28"/>
          <w:szCs w:val="28"/>
          <w:lang w:eastAsia="ru-RU"/>
        </w:rPr>
        <w:t>а</w:t>
      </w:r>
      <w:r w:rsidRPr="00176DCD">
        <w:rPr>
          <w:rFonts w:ascii="Times New Roman" w:eastAsia="Times New Roman" w:hAnsi="Times New Roman" w:cs="Times New Roman"/>
          <w:sz w:val="28"/>
          <w:szCs w:val="28"/>
          <w:lang w:eastAsia="ru-RU"/>
        </w:rPr>
        <w:t xml:space="preserve"> результатов деятельности: п</w:t>
      </w:r>
      <w:r w:rsidRPr="00176DCD">
        <w:rPr>
          <w:rFonts w:ascii="Times New Roman" w:hAnsi="Times New Roman" w:cs="Times New Roman"/>
          <w:sz w:val="28"/>
          <w:szCs w:val="28"/>
          <w:lang w:bidi="ru-RU"/>
        </w:rPr>
        <w:t>олучение сведений из информационных систем</w:t>
      </w:r>
      <w:r w:rsidR="00E3258F">
        <w:rPr>
          <w:rFonts w:ascii="Times New Roman" w:hAnsi="Times New Roman" w:cs="Times New Roman"/>
          <w:sz w:val="28"/>
          <w:szCs w:val="28"/>
          <w:lang w:bidi="ru-RU"/>
        </w:rPr>
        <w:t xml:space="preserve"> (РИС ГИА, ФИС ОКО и пр.)</w:t>
      </w:r>
      <w:r w:rsidRPr="00176DCD">
        <w:rPr>
          <w:rFonts w:ascii="Times New Roman" w:hAnsi="Times New Roman" w:cs="Times New Roman"/>
          <w:sz w:val="28"/>
          <w:szCs w:val="28"/>
          <w:lang w:bidi="ru-RU"/>
        </w:rPr>
        <w:t>, из отчетов федеральной и региональной статистики.</w:t>
      </w:r>
    </w:p>
    <w:p w:rsidR="008D4367" w:rsidRPr="00757739" w:rsidRDefault="00E5463E" w:rsidP="002E0F21">
      <w:pPr>
        <w:pStyle w:val="a3"/>
        <w:numPr>
          <w:ilvl w:val="1"/>
          <w:numId w:val="1"/>
        </w:numPr>
        <w:tabs>
          <w:tab w:val="left" w:pos="567"/>
        </w:tabs>
        <w:spacing w:after="0" w:line="360" w:lineRule="auto"/>
        <w:ind w:left="0" w:firstLine="0"/>
        <w:contextualSpacing w:val="0"/>
        <w:jc w:val="center"/>
        <w:outlineLvl w:val="1"/>
        <w:rPr>
          <w:rFonts w:ascii="Times New Roman" w:hAnsi="Times New Roman" w:cs="Times New Roman"/>
          <w:b/>
          <w:bCs/>
          <w:sz w:val="28"/>
          <w:szCs w:val="28"/>
        </w:rPr>
      </w:pPr>
      <w:bookmarkStart w:id="0" w:name="_Toc56510032"/>
      <w:bookmarkStart w:id="1" w:name="_Toc56510821"/>
      <w:bookmarkStart w:id="2" w:name="_Toc56758277"/>
      <w:r w:rsidRPr="00757739">
        <w:rPr>
          <w:rFonts w:ascii="Times New Roman" w:hAnsi="Times New Roman" w:cs="Times New Roman"/>
          <w:b/>
          <w:bCs/>
          <w:sz w:val="28"/>
          <w:szCs w:val="28"/>
        </w:rPr>
        <w:t xml:space="preserve">Цель и задачи </w:t>
      </w:r>
      <w:bookmarkEnd w:id="0"/>
      <w:bookmarkEnd w:id="1"/>
      <w:bookmarkEnd w:id="2"/>
      <w:r w:rsidRPr="00757739">
        <w:rPr>
          <w:rFonts w:ascii="Times New Roman" w:hAnsi="Times New Roman" w:cs="Times New Roman"/>
          <w:b/>
          <w:bCs/>
          <w:sz w:val="28"/>
          <w:szCs w:val="28"/>
        </w:rPr>
        <w:t>мониторинга</w:t>
      </w:r>
      <w:r w:rsidR="005222A1">
        <w:rPr>
          <w:rFonts w:ascii="Times New Roman" w:hAnsi="Times New Roman" w:cs="Times New Roman"/>
          <w:b/>
          <w:bCs/>
          <w:sz w:val="28"/>
          <w:szCs w:val="28"/>
        </w:rPr>
        <w:t xml:space="preserve"> показателей </w:t>
      </w:r>
    </w:p>
    <w:p w:rsidR="00F80E79" w:rsidRPr="00F80E79" w:rsidRDefault="00F80E79" w:rsidP="00540664">
      <w:pPr>
        <w:spacing w:after="0" w:line="360" w:lineRule="auto"/>
        <w:ind w:firstLine="567"/>
        <w:jc w:val="both"/>
        <w:rPr>
          <w:rFonts w:ascii="Times New Roman" w:eastAsia="Times New Roman" w:hAnsi="Times New Roman" w:cs="Times New Roman"/>
          <w:sz w:val="28"/>
          <w:szCs w:val="28"/>
          <w:lang w:eastAsia="ru-RU"/>
        </w:rPr>
      </w:pPr>
      <w:r w:rsidRPr="00F80E79">
        <w:rPr>
          <w:rFonts w:ascii="Times New Roman" w:eastAsia="Times New Roman" w:hAnsi="Times New Roman" w:cs="Times New Roman"/>
          <w:bCs/>
          <w:sz w:val="28"/>
          <w:szCs w:val="28"/>
          <w:lang w:eastAsia="ru-RU"/>
        </w:rPr>
        <w:t xml:space="preserve">Целями и задачами </w:t>
      </w:r>
      <w:r w:rsidR="005222A1">
        <w:rPr>
          <w:rFonts w:ascii="Times New Roman" w:eastAsia="Times New Roman" w:hAnsi="Times New Roman" w:cs="Times New Roman"/>
          <w:bCs/>
          <w:sz w:val="28"/>
          <w:szCs w:val="28"/>
          <w:lang w:eastAsia="ru-RU"/>
        </w:rPr>
        <w:t>мониторинга показателей по системе</w:t>
      </w:r>
      <w:r w:rsidRPr="00F80E79">
        <w:rPr>
          <w:rFonts w:ascii="Times New Roman" w:eastAsia="Times New Roman" w:hAnsi="Times New Roman" w:cs="Times New Roman"/>
          <w:sz w:val="28"/>
          <w:szCs w:val="28"/>
          <w:lang w:eastAsia="ru-RU"/>
        </w:rPr>
        <w:t xml:space="preserve"> являются:</w:t>
      </w:r>
    </w:p>
    <w:p w:rsidR="00F80E79" w:rsidRPr="00F80E79" w:rsidRDefault="00F80E79" w:rsidP="00540664">
      <w:pPr>
        <w:spacing w:after="0" w:line="360" w:lineRule="auto"/>
        <w:jc w:val="both"/>
        <w:rPr>
          <w:rFonts w:ascii="Times New Roman" w:eastAsia="Times New Roman" w:hAnsi="Times New Roman" w:cs="Times New Roman"/>
          <w:sz w:val="28"/>
          <w:szCs w:val="28"/>
          <w:lang w:eastAsia="ru-RU"/>
        </w:rPr>
      </w:pPr>
      <w:r w:rsidRPr="00F80E79">
        <w:rPr>
          <w:rFonts w:ascii="Times New Roman" w:eastAsia="Times New Roman" w:hAnsi="Times New Roman" w:cs="Times New Roman"/>
          <w:sz w:val="28"/>
          <w:szCs w:val="28"/>
          <w:lang w:eastAsia="ru-RU"/>
        </w:rPr>
        <w:t>- разработка единых подходов к оценке эффективности деятельности руководителей ОО;</w:t>
      </w:r>
    </w:p>
    <w:p w:rsidR="009E7C8E" w:rsidRPr="00F80E79" w:rsidRDefault="009E7C8E" w:rsidP="009E7C8E">
      <w:pPr>
        <w:spacing w:after="0" w:line="360" w:lineRule="auto"/>
        <w:jc w:val="both"/>
        <w:rPr>
          <w:rFonts w:ascii="Times New Roman" w:eastAsia="Times New Roman" w:hAnsi="Times New Roman" w:cs="Times New Roman"/>
          <w:sz w:val="28"/>
          <w:szCs w:val="28"/>
          <w:lang w:eastAsia="ru-RU"/>
        </w:rPr>
      </w:pPr>
      <w:r w:rsidRPr="00F80E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получение объективной информации о</w:t>
      </w:r>
      <w:r w:rsidRPr="00F80E79">
        <w:rPr>
          <w:rFonts w:ascii="Times New Roman" w:eastAsia="Times New Roman" w:hAnsi="Times New Roman" w:cs="Times New Roman"/>
          <w:sz w:val="28"/>
          <w:szCs w:val="28"/>
          <w:lang w:eastAsia="ru-RU"/>
        </w:rPr>
        <w:t xml:space="preserve"> качеств</w:t>
      </w:r>
      <w:r>
        <w:rPr>
          <w:rFonts w:ascii="Times New Roman" w:eastAsia="Times New Roman" w:hAnsi="Times New Roman" w:cs="Times New Roman"/>
          <w:sz w:val="28"/>
          <w:szCs w:val="28"/>
          <w:lang w:eastAsia="ru-RU"/>
        </w:rPr>
        <w:t>е</w:t>
      </w:r>
      <w:r w:rsidRPr="00F80E79">
        <w:rPr>
          <w:rFonts w:ascii="Times New Roman" w:eastAsia="Times New Roman" w:hAnsi="Times New Roman" w:cs="Times New Roman"/>
          <w:sz w:val="28"/>
          <w:szCs w:val="28"/>
          <w:lang w:eastAsia="ru-RU"/>
        </w:rPr>
        <w:t xml:space="preserve"> управленческой деятельно</w:t>
      </w:r>
      <w:r>
        <w:rPr>
          <w:rFonts w:ascii="Times New Roman" w:eastAsia="Times New Roman" w:hAnsi="Times New Roman" w:cs="Times New Roman"/>
          <w:sz w:val="28"/>
          <w:szCs w:val="28"/>
          <w:lang w:eastAsia="ru-RU"/>
        </w:rPr>
        <w:t>сти руководителей ОО республики для своевременного принятия мер по ее улучшению</w:t>
      </w:r>
      <w:r w:rsidRPr="00F80E79">
        <w:rPr>
          <w:rFonts w:ascii="Times New Roman" w:eastAsia="Times New Roman" w:hAnsi="Times New Roman" w:cs="Times New Roman"/>
          <w:sz w:val="28"/>
          <w:szCs w:val="28"/>
          <w:lang w:eastAsia="ru-RU"/>
        </w:rPr>
        <w:t xml:space="preserve">; </w:t>
      </w:r>
    </w:p>
    <w:p w:rsidR="00F80E79" w:rsidRPr="00F80E79" w:rsidRDefault="005222A1" w:rsidP="0054066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80E79" w:rsidRPr="00F80E79">
        <w:rPr>
          <w:rFonts w:ascii="Times New Roman" w:eastAsia="Times New Roman" w:hAnsi="Times New Roman" w:cs="Times New Roman"/>
          <w:sz w:val="28"/>
          <w:szCs w:val="28"/>
          <w:lang w:eastAsia="ru-RU"/>
        </w:rPr>
        <w:t xml:space="preserve">выявление </w:t>
      </w:r>
      <w:r w:rsidR="0035221D">
        <w:rPr>
          <w:rFonts w:ascii="Times New Roman" w:eastAsia="Times New Roman" w:hAnsi="Times New Roman" w:cs="Times New Roman"/>
          <w:sz w:val="28"/>
          <w:szCs w:val="28"/>
          <w:lang w:eastAsia="ru-RU"/>
        </w:rPr>
        <w:t xml:space="preserve">управленческих </w:t>
      </w:r>
      <w:r w:rsidR="00F80E79" w:rsidRPr="00F80E79">
        <w:rPr>
          <w:rFonts w:ascii="Times New Roman" w:eastAsia="Times New Roman" w:hAnsi="Times New Roman" w:cs="Times New Roman"/>
          <w:sz w:val="28"/>
          <w:szCs w:val="28"/>
          <w:lang w:eastAsia="ru-RU"/>
        </w:rPr>
        <w:t>дефицит</w:t>
      </w:r>
      <w:r w:rsidR="0035221D">
        <w:rPr>
          <w:rFonts w:ascii="Times New Roman" w:eastAsia="Times New Roman" w:hAnsi="Times New Roman" w:cs="Times New Roman"/>
          <w:sz w:val="28"/>
          <w:szCs w:val="28"/>
          <w:lang w:eastAsia="ru-RU"/>
        </w:rPr>
        <w:t>ов, в том числе связанных с формированием кадрового резерва и подготовкой школьных управленческих команд</w:t>
      </w:r>
      <w:r w:rsidR="009E7C8E" w:rsidRPr="00F80E79">
        <w:rPr>
          <w:rFonts w:ascii="Times New Roman" w:eastAsia="Times New Roman" w:hAnsi="Times New Roman" w:cs="Times New Roman"/>
          <w:sz w:val="28"/>
          <w:szCs w:val="28"/>
          <w:lang w:eastAsia="ru-RU"/>
        </w:rPr>
        <w:t>;</w:t>
      </w:r>
    </w:p>
    <w:p w:rsidR="000862F0" w:rsidRPr="005222A1" w:rsidRDefault="00F80E79" w:rsidP="00156BAC">
      <w:pPr>
        <w:spacing w:after="0" w:line="360" w:lineRule="auto"/>
        <w:jc w:val="both"/>
        <w:rPr>
          <w:rFonts w:ascii="Times New Roman" w:eastAsia="Times New Roman" w:hAnsi="Times New Roman" w:cs="Times New Roman"/>
          <w:sz w:val="28"/>
          <w:szCs w:val="28"/>
          <w:lang w:eastAsia="ru-RU"/>
        </w:rPr>
      </w:pPr>
      <w:r w:rsidRPr="00F80E79">
        <w:rPr>
          <w:rFonts w:ascii="Times New Roman" w:eastAsia="Times New Roman" w:hAnsi="Times New Roman" w:cs="Times New Roman"/>
          <w:sz w:val="28"/>
          <w:szCs w:val="28"/>
          <w:lang w:eastAsia="ru-RU"/>
        </w:rPr>
        <w:t>- развитие</w:t>
      </w:r>
      <w:r w:rsidR="005222A1">
        <w:rPr>
          <w:rFonts w:ascii="Times New Roman" w:eastAsia="Times New Roman" w:hAnsi="Times New Roman" w:cs="Times New Roman"/>
          <w:sz w:val="28"/>
          <w:szCs w:val="28"/>
          <w:lang w:eastAsia="ru-RU"/>
        </w:rPr>
        <w:t xml:space="preserve"> на основе полученных данных</w:t>
      </w:r>
      <w:r w:rsidRPr="00F80E79">
        <w:rPr>
          <w:rFonts w:ascii="Times New Roman" w:eastAsia="Times New Roman" w:hAnsi="Times New Roman" w:cs="Times New Roman"/>
          <w:sz w:val="28"/>
          <w:szCs w:val="28"/>
          <w:lang w:eastAsia="ru-RU"/>
        </w:rPr>
        <w:t xml:space="preserve"> внутришкольных механизмов у</w:t>
      </w:r>
      <w:r w:rsidR="00845CC9">
        <w:rPr>
          <w:rFonts w:ascii="Times New Roman" w:eastAsia="Times New Roman" w:hAnsi="Times New Roman" w:cs="Times New Roman"/>
          <w:sz w:val="28"/>
          <w:szCs w:val="28"/>
          <w:lang w:eastAsia="ru-RU"/>
        </w:rPr>
        <w:t>правления качеством образования.</w:t>
      </w:r>
    </w:p>
    <w:p w:rsidR="008D4367" w:rsidRPr="00D41714" w:rsidRDefault="008D4367" w:rsidP="00F630D2">
      <w:pPr>
        <w:pStyle w:val="a3"/>
        <w:numPr>
          <w:ilvl w:val="1"/>
          <w:numId w:val="1"/>
        </w:numPr>
        <w:spacing w:after="0" w:line="360" w:lineRule="auto"/>
        <w:ind w:left="0" w:firstLine="0"/>
        <w:jc w:val="center"/>
        <w:outlineLvl w:val="1"/>
        <w:rPr>
          <w:rFonts w:ascii="Times New Roman" w:hAnsi="Times New Roman" w:cs="Times New Roman"/>
          <w:b/>
          <w:bCs/>
          <w:sz w:val="28"/>
          <w:szCs w:val="28"/>
        </w:rPr>
      </w:pPr>
      <w:bookmarkStart w:id="3" w:name="_Toc56510033"/>
      <w:bookmarkStart w:id="4" w:name="_Toc56510822"/>
      <w:bookmarkStart w:id="5" w:name="_Toc56758278"/>
      <w:r w:rsidRPr="00D41714">
        <w:rPr>
          <w:rFonts w:ascii="Times New Roman" w:hAnsi="Times New Roman" w:cs="Times New Roman"/>
          <w:b/>
          <w:bCs/>
          <w:sz w:val="28"/>
          <w:szCs w:val="28"/>
        </w:rPr>
        <w:t>Нормативно-правовая база проведения</w:t>
      </w:r>
      <w:bookmarkEnd w:id="3"/>
      <w:bookmarkEnd w:id="4"/>
      <w:bookmarkEnd w:id="5"/>
      <w:r w:rsidR="009741B5">
        <w:rPr>
          <w:rFonts w:ascii="Times New Roman" w:hAnsi="Times New Roman" w:cs="Times New Roman"/>
          <w:b/>
          <w:bCs/>
          <w:sz w:val="28"/>
          <w:szCs w:val="28"/>
        </w:rPr>
        <w:t xml:space="preserve"> мониторинга</w:t>
      </w:r>
    </w:p>
    <w:p w:rsidR="008D4367" w:rsidRDefault="008D4367" w:rsidP="008D4367">
      <w:pPr>
        <w:spacing w:after="0" w:line="360" w:lineRule="auto"/>
        <w:ind w:firstLine="567"/>
        <w:jc w:val="both"/>
        <w:rPr>
          <w:rFonts w:ascii="Times New Roman" w:hAnsi="Times New Roman" w:cs="Times New Roman"/>
          <w:bCs/>
          <w:sz w:val="28"/>
          <w:szCs w:val="28"/>
          <w:lang w:bidi="ru-RU"/>
        </w:rPr>
      </w:pPr>
      <w:r w:rsidRPr="0026764A">
        <w:rPr>
          <w:rFonts w:ascii="Times New Roman" w:hAnsi="Times New Roman" w:cs="Times New Roman"/>
          <w:bCs/>
          <w:sz w:val="28"/>
          <w:szCs w:val="28"/>
          <w:lang w:bidi="ru-RU"/>
        </w:rPr>
        <w:t>Настоящ</w:t>
      </w:r>
      <w:r w:rsidR="00F80E79">
        <w:rPr>
          <w:rFonts w:ascii="Times New Roman" w:hAnsi="Times New Roman" w:cs="Times New Roman"/>
          <w:bCs/>
          <w:sz w:val="28"/>
          <w:szCs w:val="28"/>
          <w:lang w:bidi="ru-RU"/>
        </w:rPr>
        <w:t>ий мониторинг</w:t>
      </w:r>
      <w:r>
        <w:rPr>
          <w:rFonts w:ascii="Times New Roman" w:hAnsi="Times New Roman" w:cs="Times New Roman"/>
          <w:bCs/>
          <w:sz w:val="28"/>
          <w:szCs w:val="28"/>
          <w:lang w:bidi="ru-RU"/>
        </w:rPr>
        <w:t xml:space="preserve"> проведен</w:t>
      </w:r>
      <w:r w:rsidRPr="0026764A">
        <w:rPr>
          <w:rFonts w:ascii="Times New Roman" w:hAnsi="Times New Roman" w:cs="Times New Roman"/>
          <w:bCs/>
          <w:sz w:val="28"/>
          <w:szCs w:val="28"/>
          <w:lang w:bidi="ru-RU"/>
        </w:rPr>
        <w:t xml:space="preserve"> с учетом требований следующих документов: </w:t>
      </w:r>
    </w:p>
    <w:p w:rsidR="00F80E79" w:rsidRPr="003B6FED" w:rsidRDefault="00F80E79" w:rsidP="00F80E79">
      <w:pPr>
        <w:tabs>
          <w:tab w:val="left" w:pos="993"/>
        </w:tabs>
        <w:spacing w:after="0" w:line="360" w:lineRule="auto"/>
        <w:jc w:val="both"/>
        <w:rPr>
          <w:rFonts w:ascii="Times New Roman" w:hAnsi="Times New Roman" w:cs="Times New Roman"/>
          <w:bCs/>
          <w:sz w:val="28"/>
          <w:szCs w:val="28"/>
          <w:lang w:bidi="ru-RU"/>
        </w:rPr>
      </w:pPr>
      <w:r>
        <w:rPr>
          <w:rFonts w:ascii="Times New Roman" w:hAnsi="Times New Roman" w:cs="Times New Roman"/>
          <w:sz w:val="28"/>
          <w:szCs w:val="28"/>
        </w:rPr>
        <w:t>- Ф</w:t>
      </w:r>
      <w:r w:rsidRPr="003B6FED">
        <w:rPr>
          <w:rFonts w:ascii="Times New Roman" w:hAnsi="Times New Roman" w:cs="Times New Roman"/>
          <w:sz w:val="28"/>
          <w:szCs w:val="28"/>
        </w:rPr>
        <w:t>едеральн</w:t>
      </w:r>
      <w:r>
        <w:rPr>
          <w:rFonts w:ascii="Times New Roman" w:hAnsi="Times New Roman" w:cs="Times New Roman"/>
          <w:sz w:val="28"/>
          <w:szCs w:val="28"/>
        </w:rPr>
        <w:t>ый</w:t>
      </w:r>
      <w:r w:rsidRPr="003B6FED">
        <w:rPr>
          <w:rFonts w:ascii="Times New Roman" w:hAnsi="Times New Roman" w:cs="Times New Roman"/>
          <w:sz w:val="28"/>
          <w:szCs w:val="28"/>
        </w:rPr>
        <w:t xml:space="preserve"> закон </w:t>
      </w:r>
      <w:r>
        <w:rPr>
          <w:rFonts w:ascii="Times New Roman" w:hAnsi="Times New Roman" w:cs="Times New Roman"/>
          <w:sz w:val="28"/>
          <w:szCs w:val="28"/>
        </w:rPr>
        <w:t>РФ</w:t>
      </w:r>
      <w:r w:rsidRPr="003B6FED">
        <w:rPr>
          <w:rFonts w:ascii="Times New Roman" w:hAnsi="Times New Roman" w:cs="Times New Roman"/>
          <w:sz w:val="28"/>
          <w:szCs w:val="28"/>
        </w:rPr>
        <w:t xml:space="preserve"> «Об образовании в Российской Федерации» от 29.12.2012 г. № 273-ФЗ;</w:t>
      </w:r>
    </w:p>
    <w:p w:rsidR="00F80E79" w:rsidRPr="003B6FED" w:rsidRDefault="00F80E79" w:rsidP="00F80E7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3B6FED">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е</w:t>
      </w:r>
      <w:r w:rsidRPr="003B6FED">
        <w:rPr>
          <w:rFonts w:ascii="Times New Roman" w:eastAsia="Times New Roman" w:hAnsi="Times New Roman" w:cs="Times New Roman"/>
          <w:sz w:val="28"/>
          <w:szCs w:val="28"/>
        </w:rPr>
        <w:t xml:space="preserve"> Правительства РФ от 05.08.2013 № 662 (ред. от 25.05.2019) «Об осуществлении мониторинга системы образования»; </w:t>
      </w:r>
    </w:p>
    <w:p w:rsidR="00F80E79" w:rsidRPr="003B6FED" w:rsidRDefault="00F80E79" w:rsidP="00F80E79">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w:t>
      </w:r>
      <w:r w:rsidRPr="003B6FED">
        <w:rPr>
          <w:rFonts w:ascii="Times New Roman" w:hAnsi="Times New Roman" w:cs="Times New Roman"/>
          <w:sz w:val="28"/>
          <w:szCs w:val="28"/>
          <w:shd w:val="clear" w:color="auto" w:fill="FFFFFF"/>
        </w:rPr>
        <w:t>остановлени</w:t>
      </w:r>
      <w:r>
        <w:rPr>
          <w:rFonts w:ascii="Times New Roman" w:hAnsi="Times New Roman" w:cs="Times New Roman"/>
          <w:sz w:val="28"/>
          <w:szCs w:val="28"/>
          <w:shd w:val="clear" w:color="auto" w:fill="FFFFFF"/>
        </w:rPr>
        <w:t xml:space="preserve">е </w:t>
      </w:r>
      <w:r w:rsidRPr="003B6FED">
        <w:rPr>
          <w:rFonts w:ascii="Times New Roman" w:hAnsi="Times New Roman" w:cs="Times New Roman"/>
          <w:sz w:val="28"/>
          <w:szCs w:val="28"/>
          <w:shd w:val="clear" w:color="auto" w:fill="FFFFFF"/>
        </w:rPr>
        <w:t>Правительства РФ от 20.10.2021г.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F80E79" w:rsidRPr="006F057A" w:rsidRDefault="00F80E79" w:rsidP="00F80E79">
      <w:pPr>
        <w:tabs>
          <w:tab w:val="left" w:pos="993"/>
        </w:tabs>
        <w:spacing w:after="0" w:line="360" w:lineRule="auto"/>
        <w:jc w:val="both"/>
        <w:rPr>
          <w:rFonts w:ascii="Times New Roman" w:hAnsi="Times New Roman" w:cs="Times New Roman"/>
          <w:bCs/>
          <w:sz w:val="28"/>
          <w:szCs w:val="28"/>
          <w:lang w:bidi="ru-RU"/>
        </w:rPr>
      </w:pPr>
      <w:r>
        <w:rPr>
          <w:rFonts w:ascii="Times New Roman" w:hAnsi="Times New Roman" w:cs="Times New Roman"/>
          <w:sz w:val="28"/>
          <w:szCs w:val="28"/>
          <w:shd w:val="clear" w:color="auto" w:fill="FFFFFF"/>
        </w:rPr>
        <w:t>- П</w:t>
      </w:r>
      <w:r w:rsidRPr="003B6FED">
        <w:rPr>
          <w:rFonts w:ascii="Times New Roman" w:hAnsi="Times New Roman" w:cs="Times New Roman"/>
          <w:sz w:val="28"/>
          <w:szCs w:val="28"/>
          <w:shd w:val="clear" w:color="auto" w:fill="FFFFFF"/>
        </w:rPr>
        <w:t>риказ Министерст</w:t>
      </w:r>
      <w:r>
        <w:rPr>
          <w:rFonts w:ascii="Times New Roman" w:hAnsi="Times New Roman" w:cs="Times New Roman"/>
          <w:sz w:val="28"/>
          <w:szCs w:val="28"/>
          <w:shd w:val="clear" w:color="auto" w:fill="FFFFFF"/>
        </w:rPr>
        <w:t xml:space="preserve">ва просвещения РФ от 13.03.2019 </w:t>
      </w:r>
      <w:r w:rsidRPr="003B6FED">
        <w:rPr>
          <w:rFonts w:ascii="Times New Roman" w:hAnsi="Times New Roman" w:cs="Times New Roman"/>
          <w:sz w:val="28"/>
          <w:szCs w:val="28"/>
          <w:shd w:val="clear" w:color="auto" w:fill="FFFFFF"/>
        </w:rPr>
        <w:t>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80E79" w:rsidRDefault="00F80E79" w:rsidP="00F80E79">
      <w:p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Pr="003B6FED">
        <w:rPr>
          <w:rFonts w:ascii="Times New Roman" w:hAnsi="Times New Roman" w:cs="Times New Roman"/>
          <w:sz w:val="28"/>
          <w:szCs w:val="28"/>
        </w:rPr>
        <w:t xml:space="preserve">риказ Министерства просвещения РФ от 22.03.2021г.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C7191D" w:rsidRPr="003B6FED" w:rsidRDefault="00C7191D" w:rsidP="00F80E79">
      <w:p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7191D">
        <w:rPr>
          <w:rFonts w:ascii="Times New Roman" w:hAnsi="Times New Roman" w:cs="Times New Roman"/>
          <w:sz w:val="28"/>
          <w:szCs w:val="28"/>
        </w:rPr>
        <w:t xml:space="preserve">Приказ Министерства труда и социальной защиты РФ от 19 апреля 2021 года № 250н </w:t>
      </w:r>
      <w:r>
        <w:rPr>
          <w:rFonts w:ascii="Times New Roman" w:hAnsi="Times New Roman" w:cs="Times New Roman"/>
          <w:sz w:val="28"/>
          <w:szCs w:val="28"/>
        </w:rPr>
        <w:t>«Об утверждении п</w:t>
      </w:r>
      <w:r w:rsidRPr="00C7191D">
        <w:rPr>
          <w:rFonts w:ascii="Times New Roman" w:hAnsi="Times New Roman" w:cs="Times New Roman"/>
          <w:sz w:val="28"/>
          <w:szCs w:val="28"/>
        </w:rPr>
        <w:t>рофессиональн</w:t>
      </w:r>
      <w:r>
        <w:rPr>
          <w:rFonts w:ascii="Times New Roman" w:hAnsi="Times New Roman" w:cs="Times New Roman"/>
          <w:sz w:val="28"/>
          <w:szCs w:val="28"/>
        </w:rPr>
        <w:t>ого</w:t>
      </w:r>
      <w:r w:rsidRPr="00C7191D">
        <w:rPr>
          <w:rFonts w:ascii="Times New Roman" w:hAnsi="Times New Roman" w:cs="Times New Roman"/>
          <w:sz w:val="28"/>
          <w:szCs w:val="28"/>
        </w:rPr>
        <w:t xml:space="preserve"> стандарт</w:t>
      </w:r>
      <w:r>
        <w:rPr>
          <w:rFonts w:ascii="Times New Roman" w:hAnsi="Times New Roman" w:cs="Times New Roman"/>
          <w:sz w:val="28"/>
          <w:szCs w:val="28"/>
        </w:rPr>
        <w:t>а</w:t>
      </w:r>
      <w:r w:rsidRPr="00C7191D">
        <w:rPr>
          <w:rFonts w:ascii="Times New Roman" w:hAnsi="Times New Roman" w:cs="Times New Roman"/>
          <w:sz w:val="28"/>
          <w:szCs w:val="28"/>
        </w:rPr>
        <w:t xml:space="preserve"> «Руководитель образовательной организации» (управление дошкольной образовательной организацией и общео</w:t>
      </w:r>
      <w:r>
        <w:rPr>
          <w:rFonts w:ascii="Times New Roman" w:hAnsi="Times New Roman" w:cs="Times New Roman"/>
          <w:sz w:val="28"/>
          <w:szCs w:val="28"/>
        </w:rPr>
        <w:t>бразовательной организацией);</w:t>
      </w:r>
    </w:p>
    <w:p w:rsidR="00F80E79" w:rsidRPr="003B6FED" w:rsidRDefault="00F80E79" w:rsidP="00F80E79">
      <w:pPr>
        <w:tabs>
          <w:tab w:val="left" w:pos="993"/>
        </w:tabs>
        <w:spacing w:after="0" w:line="360" w:lineRule="auto"/>
        <w:jc w:val="both"/>
        <w:rPr>
          <w:sz w:val="28"/>
          <w:szCs w:val="28"/>
        </w:rPr>
      </w:pPr>
      <w:r w:rsidRPr="003B6FED">
        <w:rPr>
          <w:rFonts w:ascii="Times New Roman" w:hAnsi="Times New Roman" w:cs="Times New Roman"/>
          <w:sz w:val="28"/>
          <w:szCs w:val="28"/>
        </w:rPr>
        <w:t xml:space="preserve">- </w:t>
      </w:r>
      <w:r>
        <w:rPr>
          <w:rFonts w:ascii="Times New Roman" w:hAnsi="Times New Roman" w:cs="Times New Roman"/>
          <w:sz w:val="28"/>
          <w:szCs w:val="28"/>
        </w:rPr>
        <w:t>Е</w:t>
      </w:r>
      <w:r w:rsidRPr="003B6FED">
        <w:rPr>
          <w:rFonts w:ascii="Times New Roman" w:hAnsi="Times New Roman" w:cs="Times New Roman"/>
          <w:sz w:val="28"/>
          <w:szCs w:val="28"/>
        </w:rPr>
        <w:t>дин</w:t>
      </w:r>
      <w:r>
        <w:rPr>
          <w:rFonts w:ascii="Times New Roman" w:hAnsi="Times New Roman" w:cs="Times New Roman"/>
          <w:sz w:val="28"/>
          <w:szCs w:val="28"/>
        </w:rPr>
        <w:t>ый</w:t>
      </w:r>
      <w:r w:rsidRPr="003B6FED">
        <w:rPr>
          <w:rFonts w:ascii="Times New Roman" w:hAnsi="Times New Roman" w:cs="Times New Roman"/>
          <w:sz w:val="28"/>
          <w:szCs w:val="28"/>
        </w:rPr>
        <w:t xml:space="preserve"> квалификационн</w:t>
      </w:r>
      <w:r>
        <w:rPr>
          <w:rFonts w:ascii="Times New Roman" w:hAnsi="Times New Roman" w:cs="Times New Roman"/>
          <w:sz w:val="28"/>
          <w:szCs w:val="28"/>
        </w:rPr>
        <w:t>ый</w:t>
      </w:r>
      <w:r w:rsidRPr="003B6FED">
        <w:rPr>
          <w:rFonts w:ascii="Times New Roman" w:hAnsi="Times New Roman" w:cs="Times New Roman"/>
          <w:sz w:val="28"/>
          <w:szCs w:val="28"/>
        </w:rPr>
        <w:t xml:space="preserve"> справочник должностей руководителей, специалистов и служащих, раздел «Квалификационные характеристики должностей работников образования», утвержденный Приказом Министерства здравоохранения и социального развития Р</w:t>
      </w:r>
      <w:r w:rsidR="002F2B09">
        <w:rPr>
          <w:rFonts w:ascii="Times New Roman" w:hAnsi="Times New Roman" w:cs="Times New Roman"/>
          <w:sz w:val="28"/>
          <w:szCs w:val="28"/>
        </w:rPr>
        <w:t>Ф</w:t>
      </w:r>
      <w:r w:rsidRPr="003B6FED">
        <w:rPr>
          <w:rFonts w:ascii="Times New Roman" w:hAnsi="Times New Roman" w:cs="Times New Roman"/>
          <w:sz w:val="28"/>
          <w:szCs w:val="28"/>
        </w:rPr>
        <w:t xml:space="preserve"> от 26.08.2010г. №761н</w:t>
      </w:r>
      <w:r w:rsidR="00757739">
        <w:rPr>
          <w:rFonts w:ascii="Times New Roman" w:hAnsi="Times New Roman" w:cs="Times New Roman"/>
          <w:sz w:val="28"/>
          <w:szCs w:val="28"/>
        </w:rPr>
        <w:t xml:space="preserve"> (с изменениями от 31.05.2011г.)</w:t>
      </w:r>
      <w:r w:rsidRPr="003B6FED">
        <w:rPr>
          <w:rFonts w:ascii="Times New Roman" w:hAnsi="Times New Roman" w:cs="Times New Roman"/>
          <w:sz w:val="28"/>
          <w:szCs w:val="28"/>
        </w:rPr>
        <w:t>;</w:t>
      </w:r>
    </w:p>
    <w:p w:rsidR="00A8682A" w:rsidRDefault="00F80E79" w:rsidP="00F80E79">
      <w:pPr>
        <w:spacing w:after="0" w:line="360" w:lineRule="auto"/>
        <w:jc w:val="both"/>
        <w:rPr>
          <w:rFonts w:ascii="Times New Roman" w:hAnsi="Times New Roman" w:cs="Times New Roman"/>
          <w:sz w:val="28"/>
          <w:szCs w:val="28"/>
        </w:rPr>
      </w:pPr>
      <w:r w:rsidRPr="00F80E79">
        <w:rPr>
          <w:rFonts w:ascii="Times New Roman" w:hAnsi="Times New Roman" w:cs="Times New Roman"/>
          <w:sz w:val="28"/>
          <w:szCs w:val="28"/>
        </w:rPr>
        <w:t xml:space="preserve">- </w:t>
      </w:r>
      <w:r w:rsidR="00A8682A">
        <w:rPr>
          <w:rFonts w:ascii="Times New Roman" w:hAnsi="Times New Roman" w:cs="Times New Roman"/>
          <w:sz w:val="28"/>
          <w:szCs w:val="28"/>
        </w:rPr>
        <w:t>Письмо Рособрнадзора РФ №08-99 от 25.05.2021г. о направлении «</w:t>
      </w:r>
      <w:r>
        <w:rPr>
          <w:rFonts w:ascii="Times New Roman" w:hAnsi="Times New Roman" w:cs="Times New Roman"/>
          <w:sz w:val="28"/>
          <w:szCs w:val="28"/>
        </w:rPr>
        <w:t>М</w:t>
      </w:r>
      <w:r w:rsidRPr="00F80E79">
        <w:rPr>
          <w:rFonts w:ascii="Times New Roman" w:hAnsi="Times New Roman" w:cs="Times New Roman"/>
          <w:sz w:val="28"/>
          <w:szCs w:val="28"/>
        </w:rPr>
        <w:t>етодически</w:t>
      </w:r>
      <w:r w:rsidR="00A8682A">
        <w:rPr>
          <w:rFonts w:ascii="Times New Roman" w:hAnsi="Times New Roman" w:cs="Times New Roman"/>
          <w:sz w:val="28"/>
          <w:szCs w:val="28"/>
        </w:rPr>
        <w:t>х</w:t>
      </w:r>
      <w:r w:rsidRPr="00F80E79">
        <w:rPr>
          <w:rFonts w:ascii="Times New Roman" w:hAnsi="Times New Roman" w:cs="Times New Roman"/>
          <w:sz w:val="28"/>
          <w:szCs w:val="28"/>
        </w:rPr>
        <w:t xml:space="preserve"> рекомендаци</w:t>
      </w:r>
      <w:r w:rsidR="00A8682A">
        <w:rPr>
          <w:rFonts w:ascii="Times New Roman" w:hAnsi="Times New Roman" w:cs="Times New Roman"/>
          <w:sz w:val="28"/>
          <w:szCs w:val="28"/>
        </w:rPr>
        <w:t>й</w:t>
      </w:r>
      <w:r w:rsidRPr="00F80E79">
        <w:rPr>
          <w:rFonts w:ascii="Times New Roman" w:hAnsi="Times New Roman" w:cs="Times New Roman"/>
          <w:sz w:val="28"/>
          <w:szCs w:val="28"/>
        </w:rPr>
        <w:t xml:space="preserve"> ФИОКО по развитию механизмов управления качеством образования</w:t>
      </w:r>
      <w:r w:rsidR="00A8682A">
        <w:rPr>
          <w:rFonts w:ascii="Times New Roman" w:hAnsi="Times New Roman" w:cs="Times New Roman"/>
          <w:sz w:val="28"/>
          <w:szCs w:val="28"/>
        </w:rPr>
        <w:t>»;</w:t>
      </w:r>
    </w:p>
    <w:p w:rsidR="008D4367" w:rsidRPr="001569F8" w:rsidRDefault="00F80E79" w:rsidP="00F80E79">
      <w:pPr>
        <w:spacing w:after="0" w:line="360" w:lineRule="auto"/>
        <w:jc w:val="both"/>
        <w:rPr>
          <w:rFonts w:ascii="Times New Roman" w:hAnsi="Times New Roman" w:cs="Times New Roman"/>
          <w:bCs/>
          <w:sz w:val="28"/>
          <w:szCs w:val="28"/>
          <w:lang w:bidi="ru-RU"/>
        </w:rPr>
      </w:pPr>
      <w:r w:rsidRPr="001569F8">
        <w:rPr>
          <w:rFonts w:ascii="Times New Roman" w:hAnsi="Times New Roman" w:cs="Times New Roman"/>
          <w:sz w:val="28"/>
          <w:szCs w:val="28"/>
        </w:rPr>
        <w:t xml:space="preserve">- </w:t>
      </w:r>
      <w:r w:rsidR="008D4367" w:rsidRPr="001569F8">
        <w:rPr>
          <w:rFonts w:ascii="Times New Roman" w:hAnsi="Times New Roman" w:cs="Times New Roman"/>
          <w:sz w:val="28"/>
          <w:szCs w:val="28"/>
        </w:rPr>
        <w:t>Приказ Министерства образования и науки РБ №</w:t>
      </w:r>
      <w:r w:rsidR="001569F8">
        <w:rPr>
          <w:rFonts w:ascii="Times New Roman" w:hAnsi="Times New Roman" w:cs="Times New Roman"/>
          <w:sz w:val="28"/>
          <w:szCs w:val="28"/>
        </w:rPr>
        <w:t xml:space="preserve">1598 </w:t>
      </w:r>
      <w:r w:rsidR="008D4367" w:rsidRPr="001569F8">
        <w:rPr>
          <w:rFonts w:ascii="Times New Roman" w:hAnsi="Times New Roman" w:cs="Times New Roman"/>
          <w:sz w:val="28"/>
          <w:szCs w:val="28"/>
        </w:rPr>
        <w:t>от</w:t>
      </w:r>
      <w:r w:rsidR="001569F8">
        <w:rPr>
          <w:rFonts w:ascii="Times New Roman" w:hAnsi="Times New Roman" w:cs="Times New Roman"/>
          <w:sz w:val="28"/>
          <w:szCs w:val="28"/>
        </w:rPr>
        <w:t xml:space="preserve"> 15.12.2022 </w:t>
      </w:r>
      <w:r w:rsidR="008D4367" w:rsidRPr="001569F8">
        <w:rPr>
          <w:rFonts w:ascii="Times New Roman" w:hAnsi="Times New Roman" w:cs="Times New Roman"/>
          <w:sz w:val="28"/>
          <w:szCs w:val="28"/>
        </w:rPr>
        <w:t>г. «Об утверждении графика проведения мероприятий, направленных на исследование качества образования в 202</w:t>
      </w:r>
      <w:r w:rsidR="001569F8">
        <w:rPr>
          <w:rFonts w:ascii="Times New Roman" w:hAnsi="Times New Roman" w:cs="Times New Roman"/>
          <w:sz w:val="28"/>
          <w:szCs w:val="28"/>
        </w:rPr>
        <w:t xml:space="preserve">3 </w:t>
      </w:r>
      <w:r w:rsidR="008D4367" w:rsidRPr="001569F8">
        <w:rPr>
          <w:rFonts w:ascii="Times New Roman" w:hAnsi="Times New Roman" w:cs="Times New Roman"/>
          <w:sz w:val="28"/>
          <w:szCs w:val="28"/>
        </w:rPr>
        <w:t>г</w:t>
      </w:r>
      <w:r w:rsidR="001569F8">
        <w:rPr>
          <w:rFonts w:ascii="Times New Roman" w:hAnsi="Times New Roman" w:cs="Times New Roman"/>
          <w:sz w:val="28"/>
          <w:szCs w:val="28"/>
        </w:rPr>
        <w:t>одув</w:t>
      </w:r>
      <w:r w:rsidR="008D4367" w:rsidRPr="001569F8">
        <w:rPr>
          <w:rFonts w:ascii="Times New Roman" w:hAnsi="Times New Roman" w:cs="Times New Roman"/>
          <w:sz w:val="28"/>
          <w:szCs w:val="28"/>
        </w:rPr>
        <w:t xml:space="preserve"> Республике Бурятия».</w:t>
      </w:r>
    </w:p>
    <w:p w:rsidR="008D4367" w:rsidRDefault="001569F8" w:rsidP="001569F8">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8D4367" w:rsidRPr="003C5A3C">
        <w:rPr>
          <w:rFonts w:ascii="Times New Roman" w:hAnsi="Times New Roman" w:cs="Times New Roman"/>
          <w:sz w:val="28"/>
          <w:szCs w:val="28"/>
        </w:rPr>
        <w:t>Приказ Министерства образования и науки Р</w:t>
      </w:r>
      <w:r w:rsidR="00AA6F86">
        <w:rPr>
          <w:rFonts w:ascii="Times New Roman" w:hAnsi="Times New Roman" w:cs="Times New Roman"/>
          <w:sz w:val="28"/>
          <w:szCs w:val="28"/>
        </w:rPr>
        <w:t>Б</w:t>
      </w:r>
      <w:r w:rsidR="008D4367" w:rsidRPr="003C5A3C">
        <w:rPr>
          <w:rFonts w:ascii="Times New Roman" w:hAnsi="Times New Roman" w:cs="Times New Roman"/>
          <w:sz w:val="28"/>
          <w:szCs w:val="28"/>
        </w:rPr>
        <w:t xml:space="preserve"> № </w:t>
      </w:r>
      <w:r>
        <w:rPr>
          <w:rFonts w:ascii="Times New Roman" w:hAnsi="Times New Roman" w:cs="Times New Roman"/>
          <w:sz w:val="28"/>
          <w:szCs w:val="28"/>
        </w:rPr>
        <w:t>255</w:t>
      </w:r>
      <w:r w:rsidR="008D4367" w:rsidRPr="003C5A3C">
        <w:rPr>
          <w:rFonts w:ascii="Times New Roman" w:hAnsi="Times New Roman" w:cs="Times New Roman"/>
          <w:sz w:val="28"/>
          <w:szCs w:val="28"/>
        </w:rPr>
        <w:t xml:space="preserve"> от </w:t>
      </w:r>
      <w:r>
        <w:rPr>
          <w:rFonts w:ascii="Times New Roman" w:hAnsi="Times New Roman" w:cs="Times New Roman"/>
          <w:sz w:val="28"/>
          <w:szCs w:val="28"/>
        </w:rPr>
        <w:t xml:space="preserve">27.02.2023 г. </w:t>
      </w:r>
      <w:r w:rsidR="008D4367">
        <w:rPr>
          <w:rFonts w:ascii="Times New Roman" w:hAnsi="Times New Roman" w:cs="Times New Roman"/>
          <w:sz w:val="28"/>
          <w:szCs w:val="28"/>
        </w:rPr>
        <w:t>«</w:t>
      </w:r>
      <w:r w:rsidR="008D4367" w:rsidRPr="00F06471">
        <w:rPr>
          <w:rFonts w:ascii="Times New Roman" w:hAnsi="Times New Roman" w:cs="Times New Roman"/>
          <w:sz w:val="28"/>
          <w:szCs w:val="28"/>
        </w:rPr>
        <w:t>О</w:t>
      </w:r>
      <w:r w:rsidR="008D4367">
        <w:rPr>
          <w:rFonts w:ascii="Times New Roman" w:hAnsi="Times New Roman" w:cs="Times New Roman"/>
          <w:sz w:val="28"/>
          <w:szCs w:val="28"/>
        </w:rPr>
        <w:t xml:space="preserve"> проведении мониторинга эффективности </w:t>
      </w:r>
      <w:r w:rsidR="008D4367" w:rsidRPr="00F06471">
        <w:rPr>
          <w:rFonts w:ascii="Times New Roman" w:hAnsi="Times New Roman" w:cs="Times New Roman"/>
          <w:sz w:val="28"/>
          <w:szCs w:val="28"/>
        </w:rPr>
        <w:t xml:space="preserve">руководителей </w:t>
      </w:r>
      <w:r w:rsidR="008D4367">
        <w:rPr>
          <w:rFonts w:ascii="Times New Roman" w:hAnsi="Times New Roman" w:cs="Times New Roman"/>
          <w:sz w:val="28"/>
          <w:szCs w:val="28"/>
        </w:rPr>
        <w:t>обще</w:t>
      </w:r>
      <w:r w:rsidR="008D4367" w:rsidRPr="00F06471">
        <w:rPr>
          <w:rFonts w:ascii="Times New Roman" w:hAnsi="Times New Roman" w:cs="Times New Roman"/>
          <w:sz w:val="28"/>
          <w:szCs w:val="28"/>
        </w:rPr>
        <w:t xml:space="preserve">образовательных организаций </w:t>
      </w:r>
      <w:r w:rsidR="008D4367">
        <w:rPr>
          <w:rFonts w:ascii="Times New Roman" w:hAnsi="Times New Roman" w:cs="Times New Roman"/>
          <w:sz w:val="28"/>
          <w:szCs w:val="28"/>
        </w:rPr>
        <w:t>в Республике Бурятия»</w:t>
      </w:r>
      <w:r w:rsidR="00AA6F86">
        <w:rPr>
          <w:rFonts w:ascii="Times New Roman" w:hAnsi="Times New Roman" w:cs="Times New Roman"/>
          <w:sz w:val="28"/>
          <w:szCs w:val="28"/>
        </w:rPr>
        <w:t>.</w:t>
      </w:r>
    </w:p>
    <w:p w:rsidR="008D4367" w:rsidRDefault="00AA6F86" w:rsidP="000E3B72">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Приказ ГБУ </w:t>
      </w:r>
      <w:r w:rsidRPr="003C5A3C">
        <w:rPr>
          <w:rFonts w:ascii="Times New Roman" w:hAnsi="Times New Roman" w:cs="Times New Roman"/>
          <w:sz w:val="28"/>
          <w:szCs w:val="28"/>
        </w:rPr>
        <w:t>«Региональный центр обработки информации и оценки качества образова</w:t>
      </w:r>
      <w:r>
        <w:rPr>
          <w:rFonts w:ascii="Times New Roman" w:hAnsi="Times New Roman" w:cs="Times New Roman"/>
          <w:sz w:val="28"/>
          <w:szCs w:val="28"/>
        </w:rPr>
        <w:t>ния» №46 от 17.04.2023 года «О проведении мониторинга эффективности руководителей общеобразовательных организаций Республики Бурятия».</w:t>
      </w:r>
    </w:p>
    <w:p w:rsidR="0062162E" w:rsidRPr="008B6146" w:rsidRDefault="00E5463E" w:rsidP="008B6146">
      <w:pPr>
        <w:pStyle w:val="a3"/>
        <w:numPr>
          <w:ilvl w:val="0"/>
          <w:numId w:val="1"/>
        </w:numPr>
        <w:tabs>
          <w:tab w:val="left" w:pos="426"/>
        </w:tabs>
        <w:spacing w:after="0" w:line="360" w:lineRule="auto"/>
        <w:jc w:val="center"/>
        <w:outlineLvl w:val="0"/>
        <w:rPr>
          <w:rFonts w:ascii="Times New Roman" w:hAnsi="Times New Roman" w:cs="Times New Roman"/>
          <w:b/>
          <w:bCs/>
          <w:sz w:val="28"/>
          <w:szCs w:val="28"/>
        </w:rPr>
      </w:pPr>
      <w:bookmarkStart w:id="6" w:name="_Toc56758281"/>
      <w:r w:rsidRPr="008B6146">
        <w:rPr>
          <w:rFonts w:ascii="Times New Roman" w:hAnsi="Times New Roman" w:cs="Times New Roman"/>
          <w:b/>
          <w:sz w:val="28"/>
          <w:szCs w:val="28"/>
          <w:shd w:val="clear" w:color="auto" w:fill="FFFFFF"/>
        </w:rPr>
        <w:t>Показатели и параметры оценивания</w:t>
      </w:r>
      <w:bookmarkEnd w:id="6"/>
    </w:p>
    <w:p w:rsidR="00176DCD" w:rsidRPr="00F756CD" w:rsidRDefault="00176DCD" w:rsidP="0009571E">
      <w:pPr>
        <w:spacing w:after="0" w:line="360" w:lineRule="auto"/>
        <w:ind w:firstLine="567"/>
        <w:jc w:val="both"/>
        <w:rPr>
          <w:rFonts w:ascii="Times New Roman" w:hAnsi="Times New Roman" w:cs="Times New Roman"/>
          <w:bCs/>
          <w:sz w:val="28"/>
          <w:szCs w:val="28"/>
          <w:lang w:bidi="ru-RU"/>
        </w:rPr>
      </w:pPr>
      <w:r w:rsidRPr="00F756CD">
        <w:rPr>
          <w:rFonts w:ascii="Times New Roman" w:hAnsi="Times New Roman" w:cs="Times New Roman"/>
          <w:bCs/>
          <w:sz w:val="28"/>
          <w:szCs w:val="28"/>
          <w:lang w:bidi="ru-RU"/>
        </w:rPr>
        <w:t xml:space="preserve">Региональная система </w:t>
      </w:r>
      <w:r w:rsidR="00845CC9">
        <w:rPr>
          <w:rFonts w:ascii="Times New Roman" w:hAnsi="Times New Roman" w:cs="Times New Roman"/>
          <w:bCs/>
          <w:sz w:val="28"/>
          <w:szCs w:val="28"/>
          <w:lang w:bidi="ru-RU"/>
        </w:rPr>
        <w:t>мониторинга</w:t>
      </w:r>
      <w:r w:rsidRPr="00F756CD">
        <w:rPr>
          <w:rFonts w:ascii="Times New Roman" w:hAnsi="Times New Roman" w:cs="Times New Roman"/>
          <w:bCs/>
          <w:sz w:val="28"/>
          <w:szCs w:val="28"/>
          <w:lang w:bidi="ru-RU"/>
        </w:rPr>
        <w:t xml:space="preserve"> эффективности руководителей</w:t>
      </w:r>
      <w:r w:rsidR="00F756CD">
        <w:rPr>
          <w:rFonts w:ascii="Times New Roman" w:hAnsi="Times New Roman" w:cs="Times New Roman"/>
          <w:bCs/>
          <w:sz w:val="28"/>
          <w:szCs w:val="28"/>
          <w:lang w:bidi="ru-RU"/>
        </w:rPr>
        <w:t xml:space="preserve"> общеобразовательных организаций </w:t>
      </w:r>
      <w:r w:rsidRPr="00F756CD">
        <w:rPr>
          <w:rFonts w:ascii="Times New Roman" w:hAnsi="Times New Roman" w:cs="Times New Roman"/>
          <w:sz w:val="28"/>
          <w:szCs w:val="28"/>
        </w:rPr>
        <w:t>включает п</w:t>
      </w:r>
      <w:r w:rsidR="00F756CD">
        <w:rPr>
          <w:rFonts w:ascii="Times New Roman" w:hAnsi="Times New Roman" w:cs="Times New Roman"/>
          <w:sz w:val="28"/>
          <w:szCs w:val="28"/>
        </w:rPr>
        <w:t>ять групп показателей</w:t>
      </w:r>
      <w:r w:rsidRPr="00F756CD">
        <w:rPr>
          <w:rFonts w:ascii="Times New Roman" w:hAnsi="Times New Roman" w:cs="Times New Roman"/>
          <w:bCs/>
          <w:sz w:val="28"/>
          <w:szCs w:val="28"/>
          <w:lang w:bidi="ru-RU"/>
        </w:rPr>
        <w:t>:</w:t>
      </w:r>
    </w:p>
    <w:p w:rsidR="00176DCD" w:rsidRPr="00F756CD" w:rsidRDefault="00176DCD" w:rsidP="0009571E">
      <w:pPr>
        <w:spacing w:after="0" w:line="360" w:lineRule="auto"/>
        <w:ind w:left="284" w:hanging="284"/>
        <w:jc w:val="both"/>
        <w:rPr>
          <w:rFonts w:ascii="Times New Roman" w:hAnsi="Times New Roman" w:cs="Times New Roman"/>
          <w:sz w:val="28"/>
          <w:szCs w:val="28"/>
        </w:rPr>
      </w:pPr>
      <w:r w:rsidRPr="00F756CD">
        <w:rPr>
          <w:rFonts w:ascii="Times New Roman" w:hAnsi="Times New Roman" w:cs="Times New Roman"/>
          <w:sz w:val="28"/>
          <w:szCs w:val="28"/>
        </w:rPr>
        <w:t>1) показатели по качеству управленческой деятельности;</w:t>
      </w:r>
    </w:p>
    <w:p w:rsidR="00176DCD" w:rsidRPr="00F756CD" w:rsidRDefault="00176DCD" w:rsidP="0009571E">
      <w:pPr>
        <w:spacing w:after="0" w:line="360" w:lineRule="auto"/>
        <w:ind w:left="284" w:hanging="284"/>
        <w:jc w:val="both"/>
        <w:rPr>
          <w:rFonts w:ascii="Times New Roman" w:hAnsi="Times New Roman" w:cs="Times New Roman"/>
          <w:sz w:val="28"/>
          <w:szCs w:val="28"/>
        </w:rPr>
      </w:pPr>
      <w:r w:rsidRPr="00F756CD">
        <w:rPr>
          <w:rFonts w:ascii="Times New Roman" w:hAnsi="Times New Roman" w:cs="Times New Roman"/>
          <w:sz w:val="28"/>
          <w:szCs w:val="28"/>
        </w:rPr>
        <w:t>2) показатели по результатам обучения;</w:t>
      </w:r>
    </w:p>
    <w:p w:rsidR="00176DCD" w:rsidRPr="00F756CD" w:rsidRDefault="00176DCD" w:rsidP="0009571E">
      <w:pPr>
        <w:spacing w:after="0" w:line="360" w:lineRule="auto"/>
        <w:ind w:left="284" w:hanging="284"/>
        <w:jc w:val="both"/>
        <w:rPr>
          <w:rFonts w:ascii="Times New Roman" w:hAnsi="Times New Roman" w:cs="Times New Roman"/>
          <w:sz w:val="28"/>
          <w:szCs w:val="28"/>
        </w:rPr>
      </w:pPr>
      <w:r w:rsidRPr="00F756CD">
        <w:rPr>
          <w:rFonts w:ascii="Times New Roman" w:hAnsi="Times New Roman" w:cs="Times New Roman"/>
          <w:sz w:val="28"/>
          <w:szCs w:val="28"/>
        </w:rPr>
        <w:t>3) показатели из других направлений оценки РУМ (по формированию объективной ВСОКО; по непопаданию в список ОО, демонстрирующих признаки необъективности по результатам оценочных процедур; по непопаданию в список ОО, демонстрирующих низкие образовательные результаты);</w:t>
      </w:r>
    </w:p>
    <w:p w:rsidR="00176DCD" w:rsidRPr="00F756CD" w:rsidRDefault="00176DCD" w:rsidP="0009571E">
      <w:pPr>
        <w:spacing w:after="0" w:line="360" w:lineRule="auto"/>
        <w:ind w:left="284" w:hanging="284"/>
        <w:jc w:val="both"/>
        <w:rPr>
          <w:rFonts w:ascii="Times New Roman" w:hAnsi="Times New Roman" w:cs="Times New Roman"/>
          <w:sz w:val="28"/>
          <w:szCs w:val="28"/>
        </w:rPr>
      </w:pPr>
      <w:r w:rsidRPr="00F756CD">
        <w:rPr>
          <w:rFonts w:ascii="Times New Roman" w:hAnsi="Times New Roman" w:cs="Times New Roman"/>
          <w:sz w:val="28"/>
          <w:szCs w:val="28"/>
        </w:rPr>
        <w:t>4) показатели по формированию резерва управленческих кадров;</w:t>
      </w:r>
    </w:p>
    <w:p w:rsidR="00176DCD" w:rsidRPr="00F756CD" w:rsidRDefault="00176DCD" w:rsidP="0009571E">
      <w:pPr>
        <w:spacing w:after="0" w:line="360" w:lineRule="auto"/>
        <w:ind w:left="284" w:hanging="284"/>
        <w:jc w:val="both"/>
        <w:rPr>
          <w:rFonts w:ascii="Times New Roman" w:hAnsi="Times New Roman" w:cs="Times New Roman"/>
          <w:sz w:val="28"/>
          <w:szCs w:val="28"/>
        </w:rPr>
      </w:pPr>
      <w:r w:rsidRPr="00F756CD">
        <w:rPr>
          <w:rFonts w:ascii="Times New Roman" w:hAnsi="Times New Roman" w:cs="Times New Roman"/>
          <w:sz w:val="28"/>
          <w:szCs w:val="28"/>
        </w:rPr>
        <w:t>5) показатели по подготовке школьных управленческих команд.</w:t>
      </w:r>
    </w:p>
    <w:p w:rsidR="00176DCD" w:rsidRDefault="004D4504" w:rsidP="0009571E">
      <w:pPr>
        <w:spacing w:after="0" w:line="360" w:lineRule="auto"/>
        <w:ind w:firstLine="567"/>
        <w:jc w:val="both"/>
        <w:rPr>
          <w:rFonts w:ascii="Times New Roman" w:hAnsi="Times New Roman"/>
          <w:sz w:val="28"/>
          <w:szCs w:val="28"/>
        </w:rPr>
      </w:pPr>
      <w:r>
        <w:rPr>
          <w:rFonts w:ascii="Times New Roman" w:hAnsi="Times New Roman"/>
          <w:sz w:val="28"/>
          <w:szCs w:val="28"/>
        </w:rPr>
        <w:t>Расчет показателей осуществлял</w:t>
      </w:r>
      <w:r w:rsidR="00176DCD" w:rsidRPr="00F756CD">
        <w:rPr>
          <w:rFonts w:ascii="Times New Roman" w:hAnsi="Times New Roman"/>
          <w:sz w:val="28"/>
          <w:szCs w:val="28"/>
        </w:rPr>
        <w:t xml:space="preserve">ся в отношении </w:t>
      </w:r>
      <w:r w:rsidR="002F269D">
        <w:rPr>
          <w:rFonts w:ascii="Times New Roman" w:hAnsi="Times New Roman"/>
          <w:sz w:val="28"/>
          <w:szCs w:val="28"/>
        </w:rPr>
        <w:t xml:space="preserve">466 </w:t>
      </w:r>
      <w:r w:rsidR="00176DCD" w:rsidRPr="00F756CD">
        <w:rPr>
          <w:rFonts w:ascii="Times New Roman" w:hAnsi="Times New Roman"/>
          <w:sz w:val="28"/>
          <w:szCs w:val="28"/>
        </w:rPr>
        <w:t>ОО</w:t>
      </w:r>
      <w:r w:rsidR="009C6D09">
        <w:rPr>
          <w:rFonts w:ascii="Times New Roman" w:hAnsi="Times New Roman"/>
          <w:sz w:val="28"/>
          <w:szCs w:val="28"/>
        </w:rPr>
        <w:t xml:space="preserve"> РБ</w:t>
      </w:r>
      <w:r w:rsidR="005B40D9">
        <w:rPr>
          <w:rStyle w:val="af2"/>
          <w:rFonts w:ascii="Times New Roman" w:hAnsi="Times New Roman"/>
          <w:sz w:val="28"/>
          <w:szCs w:val="28"/>
        </w:rPr>
        <w:footnoteReference w:id="3"/>
      </w:r>
      <w:r w:rsidR="00176DCD" w:rsidRPr="00F756CD">
        <w:rPr>
          <w:rFonts w:ascii="Times New Roman" w:hAnsi="Times New Roman"/>
          <w:sz w:val="28"/>
          <w:szCs w:val="28"/>
        </w:rPr>
        <w:t xml:space="preserve"> (генеральная совокупность) по критериям оценки</w:t>
      </w:r>
      <w:r w:rsidR="009C6D09">
        <w:rPr>
          <w:rFonts w:ascii="Times New Roman" w:hAnsi="Times New Roman"/>
          <w:sz w:val="28"/>
          <w:szCs w:val="28"/>
        </w:rPr>
        <w:t>,</w:t>
      </w:r>
      <w:r w:rsidR="00F756CD" w:rsidRPr="00F756CD">
        <w:rPr>
          <w:rFonts w:ascii="Times New Roman" w:hAnsi="Times New Roman"/>
          <w:sz w:val="28"/>
          <w:szCs w:val="28"/>
        </w:rPr>
        <w:t xml:space="preserve"> у</w:t>
      </w:r>
      <w:r w:rsidR="00F756CD">
        <w:rPr>
          <w:rFonts w:ascii="Times New Roman" w:hAnsi="Times New Roman"/>
          <w:sz w:val="28"/>
          <w:szCs w:val="28"/>
        </w:rPr>
        <w:t>твержденным «Положением о системе мониторинга эфф</w:t>
      </w:r>
      <w:r w:rsidR="002F269D">
        <w:rPr>
          <w:rFonts w:ascii="Times New Roman" w:hAnsi="Times New Roman"/>
          <w:sz w:val="28"/>
          <w:szCs w:val="28"/>
        </w:rPr>
        <w:t>ективности руководителей ОО РБ»</w:t>
      </w:r>
      <w:r w:rsidR="005B40D9">
        <w:rPr>
          <w:rFonts w:ascii="Times New Roman" w:hAnsi="Times New Roman"/>
          <w:sz w:val="28"/>
          <w:szCs w:val="28"/>
        </w:rPr>
        <w:t>.</w:t>
      </w:r>
      <w:r w:rsidR="005B40D9">
        <w:rPr>
          <w:rStyle w:val="af2"/>
          <w:rFonts w:ascii="Times New Roman" w:hAnsi="Times New Roman"/>
          <w:sz w:val="28"/>
          <w:szCs w:val="28"/>
        </w:rPr>
        <w:footnoteReference w:id="4"/>
      </w:r>
    </w:p>
    <w:p w:rsidR="00A025B4" w:rsidRPr="002C4025" w:rsidRDefault="00A025B4" w:rsidP="0009571E">
      <w:pPr>
        <w:spacing w:after="0" w:line="360" w:lineRule="auto"/>
        <w:ind w:firstLine="567"/>
        <w:jc w:val="both"/>
        <w:rPr>
          <w:rFonts w:ascii="Times New Roman" w:hAnsi="Times New Roman" w:cs="Times New Roman"/>
          <w:sz w:val="28"/>
          <w:szCs w:val="28"/>
        </w:rPr>
      </w:pPr>
      <w:r w:rsidRPr="002C4025">
        <w:rPr>
          <w:rFonts w:ascii="Times New Roman" w:hAnsi="Times New Roman" w:cs="Times New Roman"/>
          <w:sz w:val="28"/>
          <w:szCs w:val="28"/>
        </w:rPr>
        <w:t xml:space="preserve">В первую группу показателей </w:t>
      </w:r>
      <w:r w:rsidR="00F47768">
        <w:rPr>
          <w:rFonts w:ascii="Times New Roman" w:hAnsi="Times New Roman" w:cs="Times New Roman"/>
          <w:sz w:val="28"/>
          <w:szCs w:val="28"/>
        </w:rPr>
        <w:t>«К</w:t>
      </w:r>
      <w:r w:rsidRPr="002C4025">
        <w:rPr>
          <w:rFonts w:ascii="Times New Roman" w:hAnsi="Times New Roman" w:cs="Times New Roman"/>
          <w:sz w:val="28"/>
          <w:szCs w:val="28"/>
        </w:rPr>
        <w:t>ачеств</w:t>
      </w:r>
      <w:r w:rsidR="00F47768">
        <w:rPr>
          <w:rFonts w:ascii="Times New Roman" w:hAnsi="Times New Roman" w:cs="Times New Roman"/>
          <w:sz w:val="28"/>
          <w:szCs w:val="28"/>
        </w:rPr>
        <w:t>о</w:t>
      </w:r>
      <w:r w:rsidRPr="002C4025">
        <w:rPr>
          <w:rFonts w:ascii="Times New Roman" w:hAnsi="Times New Roman" w:cs="Times New Roman"/>
          <w:sz w:val="28"/>
          <w:szCs w:val="28"/>
        </w:rPr>
        <w:t xml:space="preserve"> управленческой деятельности</w:t>
      </w:r>
      <w:r w:rsidR="00F47768">
        <w:rPr>
          <w:rFonts w:ascii="Times New Roman" w:hAnsi="Times New Roman" w:cs="Times New Roman"/>
          <w:sz w:val="28"/>
          <w:szCs w:val="28"/>
        </w:rPr>
        <w:t>»</w:t>
      </w:r>
      <w:r w:rsidRPr="002C4025">
        <w:rPr>
          <w:rFonts w:ascii="Times New Roman" w:hAnsi="Times New Roman" w:cs="Times New Roman"/>
          <w:sz w:val="28"/>
          <w:szCs w:val="28"/>
        </w:rPr>
        <w:t xml:space="preserve"> включены следующие </w:t>
      </w:r>
      <w:r w:rsidR="00CE5543">
        <w:rPr>
          <w:rFonts w:ascii="Times New Roman" w:hAnsi="Times New Roman" w:cs="Times New Roman"/>
          <w:sz w:val="28"/>
          <w:szCs w:val="28"/>
        </w:rPr>
        <w:t xml:space="preserve">позиции оценивания </w:t>
      </w:r>
      <w:r>
        <w:rPr>
          <w:rFonts w:ascii="Times New Roman" w:hAnsi="Times New Roman" w:cs="Times New Roman"/>
          <w:sz w:val="28"/>
          <w:szCs w:val="28"/>
        </w:rPr>
        <w:t>(всего 8 баллов)</w:t>
      </w:r>
      <w:r w:rsidRPr="002C4025">
        <w:rPr>
          <w:rFonts w:ascii="Times New Roman" w:hAnsi="Times New Roman" w:cs="Times New Roman"/>
          <w:sz w:val="28"/>
          <w:szCs w:val="28"/>
        </w:rPr>
        <w:t>:</w:t>
      </w:r>
    </w:p>
    <w:p w:rsidR="00A025B4" w:rsidRPr="002C4025" w:rsidRDefault="00A025B4" w:rsidP="002F2B09">
      <w:pPr>
        <w:spacing w:after="0" w:line="360" w:lineRule="auto"/>
        <w:jc w:val="both"/>
        <w:rPr>
          <w:rFonts w:ascii="Times New Roman" w:eastAsia="Times New Roman" w:hAnsi="Times New Roman"/>
          <w:sz w:val="28"/>
          <w:szCs w:val="28"/>
          <w:lang w:eastAsia="ru-RU"/>
        </w:rPr>
      </w:pPr>
      <w:r w:rsidRPr="002C4025">
        <w:rPr>
          <w:rFonts w:ascii="Times New Roman" w:eastAsia="Times New Roman" w:hAnsi="Times New Roman"/>
          <w:sz w:val="28"/>
          <w:szCs w:val="28"/>
          <w:lang w:eastAsia="ru-RU"/>
        </w:rPr>
        <w:t>- ОО, в которых отсутствуют предписания контрольно-надзорных органов в учебном году;</w:t>
      </w:r>
    </w:p>
    <w:p w:rsidR="00A025B4" w:rsidRPr="002C4025" w:rsidRDefault="00A025B4" w:rsidP="002F2B09">
      <w:pPr>
        <w:spacing w:after="0" w:line="360" w:lineRule="auto"/>
        <w:jc w:val="both"/>
        <w:rPr>
          <w:rFonts w:ascii="Times New Roman" w:eastAsia="Times New Roman" w:hAnsi="Times New Roman"/>
          <w:color w:val="000000"/>
          <w:sz w:val="28"/>
          <w:szCs w:val="28"/>
          <w:lang w:eastAsia="ru-RU"/>
        </w:rPr>
      </w:pPr>
      <w:r w:rsidRPr="002C4025">
        <w:rPr>
          <w:rFonts w:ascii="Times New Roman" w:eastAsia="Times New Roman" w:hAnsi="Times New Roman"/>
          <w:color w:val="000000"/>
          <w:sz w:val="28"/>
          <w:szCs w:val="28"/>
          <w:lang w:eastAsia="ru-RU"/>
        </w:rPr>
        <w:t>- ОО, в которых отсутствуют обучающиеся, состоящие на учете в КДН, надзорных и правоохранительных органах;</w:t>
      </w:r>
    </w:p>
    <w:p w:rsidR="00A025B4" w:rsidRPr="002C4025" w:rsidRDefault="00A025B4" w:rsidP="002F2B09">
      <w:pPr>
        <w:spacing w:after="0" w:line="360" w:lineRule="auto"/>
        <w:jc w:val="both"/>
        <w:rPr>
          <w:rFonts w:ascii="Times New Roman" w:eastAsia="Times New Roman" w:hAnsi="Times New Roman"/>
          <w:color w:val="000000"/>
          <w:sz w:val="28"/>
          <w:szCs w:val="28"/>
          <w:lang w:eastAsia="ru-RU"/>
        </w:rPr>
      </w:pPr>
      <w:r w:rsidRPr="002C4025">
        <w:rPr>
          <w:rFonts w:ascii="Times New Roman" w:eastAsia="Times New Roman" w:hAnsi="Times New Roman"/>
          <w:color w:val="000000"/>
          <w:sz w:val="28"/>
          <w:szCs w:val="28"/>
          <w:lang w:eastAsia="ru-RU"/>
        </w:rPr>
        <w:t>- ОО, руководители которых прошли обучение по ДПП ПК в сфере управленческой деятельности в течение последних трех лет;</w:t>
      </w:r>
    </w:p>
    <w:p w:rsidR="00A025B4" w:rsidRPr="002C4025" w:rsidRDefault="00A025B4" w:rsidP="002F2B09">
      <w:pPr>
        <w:spacing w:after="0" w:line="360" w:lineRule="auto"/>
        <w:jc w:val="both"/>
        <w:rPr>
          <w:rFonts w:ascii="Times New Roman" w:eastAsia="Times New Roman" w:hAnsi="Times New Roman"/>
          <w:color w:val="000000"/>
          <w:sz w:val="28"/>
          <w:szCs w:val="28"/>
          <w:lang w:eastAsia="ru-RU"/>
        </w:rPr>
      </w:pPr>
      <w:r w:rsidRPr="002C4025">
        <w:rPr>
          <w:rFonts w:ascii="Times New Roman" w:eastAsia="Times New Roman" w:hAnsi="Times New Roman"/>
          <w:color w:val="000000"/>
          <w:sz w:val="28"/>
          <w:szCs w:val="28"/>
          <w:lang w:eastAsia="ru-RU"/>
        </w:rPr>
        <w:t xml:space="preserve">- ОО, руководители которых имеют </w:t>
      </w:r>
      <w:r w:rsidR="007B5E54">
        <w:rPr>
          <w:rFonts w:ascii="Times New Roman" w:eastAsia="Times New Roman" w:hAnsi="Times New Roman"/>
          <w:color w:val="000000"/>
          <w:sz w:val="28"/>
          <w:szCs w:val="28"/>
          <w:lang w:eastAsia="ru-RU"/>
        </w:rPr>
        <w:t>дополнительное профессиональное образование</w:t>
      </w:r>
      <w:r w:rsidRPr="002C4025">
        <w:rPr>
          <w:rFonts w:ascii="Times New Roman" w:eastAsia="Times New Roman" w:hAnsi="Times New Roman"/>
          <w:color w:val="000000"/>
          <w:sz w:val="28"/>
          <w:szCs w:val="28"/>
          <w:lang w:eastAsia="ru-RU"/>
        </w:rPr>
        <w:t>;</w:t>
      </w:r>
    </w:p>
    <w:p w:rsidR="00A025B4" w:rsidRPr="00C51B3B" w:rsidRDefault="00A025B4" w:rsidP="002F2B09">
      <w:pPr>
        <w:spacing w:after="0" w:line="360" w:lineRule="auto"/>
        <w:jc w:val="both"/>
        <w:rPr>
          <w:rFonts w:ascii="Times New Roman" w:hAnsi="Times New Roman" w:cs="Times New Roman"/>
          <w:sz w:val="28"/>
          <w:szCs w:val="28"/>
        </w:rPr>
      </w:pPr>
      <w:r w:rsidRPr="002C4025">
        <w:rPr>
          <w:rFonts w:ascii="Times New Roman" w:eastAsia="Times New Roman" w:hAnsi="Times New Roman"/>
          <w:color w:val="000000"/>
          <w:sz w:val="28"/>
          <w:szCs w:val="28"/>
          <w:lang w:eastAsia="ru-RU"/>
        </w:rPr>
        <w:t xml:space="preserve">- ОО, </w:t>
      </w:r>
      <w:r>
        <w:rPr>
          <w:rFonts w:ascii="Times New Roman" w:eastAsia="Times New Roman" w:hAnsi="Times New Roman"/>
          <w:color w:val="000000"/>
          <w:sz w:val="28"/>
          <w:szCs w:val="28"/>
          <w:lang w:eastAsia="ru-RU"/>
        </w:rPr>
        <w:t>у</w:t>
      </w:r>
      <w:r w:rsidRPr="002C4025">
        <w:rPr>
          <w:rFonts w:ascii="Times New Roman" w:eastAsia="Times New Roman" w:hAnsi="Times New Roman"/>
          <w:color w:val="000000"/>
          <w:sz w:val="28"/>
          <w:szCs w:val="28"/>
          <w:lang w:eastAsia="ru-RU"/>
        </w:rPr>
        <w:t xml:space="preserve"> которых </w:t>
      </w:r>
      <w:r>
        <w:rPr>
          <w:rFonts w:ascii="Times New Roman" w:eastAsia="Times New Roman" w:hAnsi="Times New Roman"/>
          <w:color w:val="000000"/>
          <w:sz w:val="28"/>
          <w:szCs w:val="28"/>
          <w:lang w:eastAsia="ru-RU"/>
        </w:rPr>
        <w:t xml:space="preserve">размещен отчет самообследования за 2022 год, и </w:t>
      </w:r>
      <w:r w:rsidRPr="002C4025">
        <w:rPr>
          <w:rFonts w:ascii="Times New Roman" w:eastAsia="Times New Roman" w:hAnsi="Times New Roman"/>
          <w:color w:val="000000"/>
          <w:sz w:val="28"/>
          <w:szCs w:val="28"/>
          <w:lang w:eastAsia="ru-RU"/>
        </w:rPr>
        <w:t>наполнение официального сайта в сети «Интернет» соответствует нормам законодательства.</w:t>
      </w:r>
    </w:p>
    <w:p w:rsidR="00A025B4" w:rsidRPr="00637E76" w:rsidRDefault="00A025B4" w:rsidP="002F2B09">
      <w:pPr>
        <w:spacing w:after="0" w:line="360" w:lineRule="auto"/>
        <w:ind w:firstLine="567"/>
        <w:jc w:val="both"/>
        <w:rPr>
          <w:rFonts w:ascii="Times New Roman" w:hAnsi="Times New Roman" w:cs="Times New Roman"/>
          <w:sz w:val="28"/>
          <w:szCs w:val="28"/>
        </w:rPr>
      </w:pPr>
      <w:r w:rsidRPr="00637E76">
        <w:rPr>
          <w:rFonts w:ascii="Times New Roman" w:eastAsia="Times New Roman" w:hAnsi="Times New Roman"/>
          <w:color w:val="000000"/>
          <w:sz w:val="28"/>
          <w:szCs w:val="28"/>
          <w:lang w:eastAsia="ru-RU"/>
        </w:rPr>
        <w:t xml:space="preserve">Во вторую группу </w:t>
      </w:r>
      <w:r w:rsidR="00F47768">
        <w:rPr>
          <w:rFonts w:ascii="Times New Roman" w:eastAsia="Times New Roman" w:hAnsi="Times New Roman"/>
          <w:color w:val="000000"/>
          <w:sz w:val="28"/>
          <w:szCs w:val="28"/>
          <w:lang w:eastAsia="ru-RU"/>
        </w:rPr>
        <w:t>«По</w:t>
      </w:r>
      <w:r w:rsidRPr="00637E76">
        <w:rPr>
          <w:rFonts w:ascii="Times New Roman" w:eastAsia="Times New Roman" w:hAnsi="Times New Roman"/>
          <w:color w:val="000000"/>
          <w:sz w:val="28"/>
          <w:szCs w:val="28"/>
          <w:lang w:eastAsia="ru-RU"/>
        </w:rPr>
        <w:t>казател</w:t>
      </w:r>
      <w:r w:rsidR="00F47768">
        <w:rPr>
          <w:rFonts w:ascii="Times New Roman" w:eastAsia="Times New Roman" w:hAnsi="Times New Roman"/>
          <w:color w:val="000000"/>
          <w:sz w:val="28"/>
          <w:szCs w:val="28"/>
          <w:lang w:eastAsia="ru-RU"/>
        </w:rPr>
        <w:t>и</w:t>
      </w:r>
      <w:r w:rsidR="00044F68">
        <w:rPr>
          <w:rFonts w:ascii="Times New Roman" w:eastAsia="Times New Roman" w:hAnsi="Times New Roman"/>
          <w:color w:val="000000"/>
          <w:sz w:val="28"/>
          <w:szCs w:val="28"/>
          <w:lang w:eastAsia="ru-RU"/>
        </w:rPr>
        <w:t xml:space="preserve"> </w:t>
      </w:r>
      <w:r w:rsidR="00F47768">
        <w:rPr>
          <w:rFonts w:ascii="Times New Roman" w:eastAsia="Times New Roman" w:hAnsi="Times New Roman"/>
          <w:color w:val="000000"/>
          <w:sz w:val="28"/>
          <w:szCs w:val="28"/>
          <w:lang w:eastAsia="ru-RU"/>
        </w:rPr>
        <w:t xml:space="preserve">по результатам обучения» </w:t>
      </w:r>
      <w:r w:rsidRPr="00637E76">
        <w:rPr>
          <w:rFonts w:ascii="Times New Roman" w:eastAsia="Times New Roman" w:hAnsi="Times New Roman"/>
          <w:color w:val="000000"/>
          <w:sz w:val="28"/>
          <w:szCs w:val="28"/>
          <w:lang w:eastAsia="ru-RU"/>
        </w:rPr>
        <w:t xml:space="preserve">включены следующие </w:t>
      </w:r>
      <w:r w:rsidR="00CE5543">
        <w:rPr>
          <w:rFonts w:ascii="Times New Roman" w:eastAsia="Times New Roman" w:hAnsi="Times New Roman"/>
          <w:color w:val="000000"/>
          <w:sz w:val="28"/>
          <w:szCs w:val="28"/>
          <w:lang w:eastAsia="ru-RU"/>
        </w:rPr>
        <w:t>позиции оценивания (</w:t>
      </w:r>
      <w:r>
        <w:rPr>
          <w:rFonts w:ascii="Times New Roman" w:eastAsia="Times New Roman" w:hAnsi="Times New Roman"/>
          <w:color w:val="000000"/>
          <w:sz w:val="28"/>
          <w:szCs w:val="28"/>
          <w:lang w:eastAsia="ru-RU"/>
        </w:rPr>
        <w:t>5 баллов)</w:t>
      </w:r>
      <w:r w:rsidRPr="00637E76">
        <w:rPr>
          <w:rFonts w:ascii="Times New Roman" w:eastAsia="Times New Roman" w:hAnsi="Times New Roman"/>
          <w:color w:val="000000"/>
          <w:sz w:val="28"/>
          <w:szCs w:val="28"/>
          <w:lang w:eastAsia="ru-RU"/>
        </w:rPr>
        <w:t>:</w:t>
      </w:r>
    </w:p>
    <w:p w:rsidR="00A025B4" w:rsidRPr="00637E76" w:rsidRDefault="00A025B4" w:rsidP="002F2B09">
      <w:pPr>
        <w:spacing w:after="0" w:line="360" w:lineRule="auto"/>
        <w:jc w:val="both"/>
        <w:rPr>
          <w:rFonts w:ascii="Times New Roman" w:eastAsia="Times New Roman" w:hAnsi="Times New Roman"/>
          <w:sz w:val="28"/>
          <w:szCs w:val="28"/>
          <w:lang w:eastAsia="ru-RU"/>
        </w:rPr>
      </w:pPr>
      <w:r w:rsidRPr="00637E76">
        <w:rPr>
          <w:rFonts w:ascii="Times New Roman" w:eastAsia="Times New Roman" w:hAnsi="Times New Roman"/>
          <w:sz w:val="28"/>
          <w:szCs w:val="28"/>
          <w:lang w:eastAsia="ru-RU"/>
        </w:rPr>
        <w:t xml:space="preserve">- </w:t>
      </w:r>
      <w:r w:rsidR="007B5E54">
        <w:rPr>
          <w:rFonts w:ascii="Times New Roman" w:eastAsia="Times New Roman" w:hAnsi="Times New Roman"/>
          <w:sz w:val="28"/>
          <w:szCs w:val="28"/>
          <w:lang w:eastAsia="ru-RU"/>
        </w:rPr>
        <w:t>н</w:t>
      </w:r>
      <w:r w:rsidRPr="00637E76">
        <w:rPr>
          <w:rFonts w:ascii="Times New Roman" w:eastAsia="Times New Roman" w:hAnsi="Times New Roman"/>
          <w:sz w:val="28"/>
          <w:szCs w:val="28"/>
          <w:lang w:eastAsia="ru-RU"/>
        </w:rPr>
        <w:t>аличие в ОО победителей и призеров регионального / заключительного этапа Всероссийской олимпиады школьников (9-11 кл.);</w:t>
      </w:r>
    </w:p>
    <w:p w:rsidR="00A025B4" w:rsidRPr="00637E76" w:rsidRDefault="00A025B4" w:rsidP="002F2B09">
      <w:pPr>
        <w:spacing w:after="0" w:line="360" w:lineRule="auto"/>
        <w:jc w:val="both"/>
        <w:rPr>
          <w:rFonts w:ascii="Times New Roman" w:hAnsi="Times New Roman" w:cs="Times New Roman"/>
          <w:sz w:val="28"/>
          <w:szCs w:val="28"/>
          <w:shd w:val="clear" w:color="auto" w:fill="FFFFFF"/>
        </w:rPr>
      </w:pPr>
      <w:r w:rsidRPr="00637E76">
        <w:rPr>
          <w:rFonts w:ascii="Times New Roman" w:eastAsia="Times New Roman" w:hAnsi="Times New Roman"/>
          <w:sz w:val="28"/>
          <w:szCs w:val="28"/>
          <w:lang w:eastAsia="ru-RU"/>
        </w:rPr>
        <w:t xml:space="preserve">- </w:t>
      </w:r>
      <w:r w:rsidR="007B5E54">
        <w:rPr>
          <w:rFonts w:ascii="Times New Roman" w:eastAsia="Times New Roman" w:hAnsi="Times New Roman"/>
          <w:sz w:val="28"/>
          <w:szCs w:val="28"/>
          <w:lang w:eastAsia="ru-RU"/>
        </w:rPr>
        <w:t>н</w:t>
      </w:r>
      <w:r w:rsidRPr="00637E76">
        <w:rPr>
          <w:rFonts w:ascii="Times New Roman" w:eastAsia="Times New Roman" w:hAnsi="Times New Roman"/>
          <w:sz w:val="28"/>
          <w:szCs w:val="28"/>
          <w:lang w:eastAsia="ru-RU"/>
        </w:rPr>
        <w:t xml:space="preserve">аличие в ОО выпускников, отмеченных медалью </w:t>
      </w:r>
      <w:r w:rsidRPr="00637E76">
        <w:rPr>
          <w:rFonts w:ascii="Times New Roman" w:hAnsi="Times New Roman" w:cs="Times New Roman"/>
          <w:sz w:val="28"/>
          <w:szCs w:val="28"/>
          <w:shd w:val="clear" w:color="auto" w:fill="FFFFFF"/>
        </w:rPr>
        <w:t>«За особые успехи в учении»;</w:t>
      </w:r>
    </w:p>
    <w:p w:rsidR="00A025B4" w:rsidRPr="00540664" w:rsidRDefault="00A025B4" w:rsidP="002F2B09">
      <w:pPr>
        <w:spacing w:after="0" w:line="360" w:lineRule="auto"/>
        <w:jc w:val="both"/>
        <w:rPr>
          <w:rFonts w:ascii="Times New Roman" w:eastAsia="Times New Roman" w:hAnsi="Times New Roman"/>
          <w:color w:val="000000"/>
          <w:sz w:val="28"/>
          <w:szCs w:val="28"/>
          <w:lang w:eastAsia="ru-RU"/>
        </w:rPr>
      </w:pPr>
      <w:r w:rsidRPr="00540664">
        <w:rPr>
          <w:rFonts w:ascii="Times New Roman" w:eastAsia="Times New Roman" w:hAnsi="Times New Roman"/>
          <w:color w:val="000000"/>
          <w:sz w:val="28"/>
          <w:szCs w:val="28"/>
          <w:lang w:eastAsia="ru-RU"/>
        </w:rPr>
        <w:t>- ОО, в которых участни</w:t>
      </w:r>
      <w:r w:rsidR="00DE3460">
        <w:rPr>
          <w:rFonts w:ascii="Times New Roman" w:eastAsia="Times New Roman" w:hAnsi="Times New Roman"/>
          <w:color w:val="000000"/>
          <w:sz w:val="28"/>
          <w:szCs w:val="28"/>
          <w:lang w:eastAsia="ru-RU"/>
        </w:rPr>
        <w:t>ки ЕГЭ по профильной математике</w:t>
      </w:r>
      <w:r w:rsidRPr="00540664">
        <w:rPr>
          <w:rFonts w:ascii="Times New Roman" w:eastAsia="Times New Roman" w:hAnsi="Times New Roman"/>
          <w:color w:val="000000"/>
          <w:sz w:val="28"/>
          <w:szCs w:val="28"/>
          <w:lang w:eastAsia="ru-RU"/>
        </w:rPr>
        <w:t xml:space="preserve"> получили </w:t>
      </w:r>
      <w:r w:rsidR="00DE3460">
        <w:rPr>
          <w:rFonts w:ascii="Times New Roman" w:eastAsia="Times New Roman" w:hAnsi="Times New Roman"/>
          <w:color w:val="000000"/>
          <w:sz w:val="28"/>
          <w:szCs w:val="28"/>
          <w:lang w:eastAsia="ru-RU"/>
        </w:rPr>
        <w:t xml:space="preserve">от </w:t>
      </w:r>
      <w:r w:rsidRPr="00540664">
        <w:rPr>
          <w:rFonts w:ascii="Times New Roman" w:eastAsia="Times New Roman" w:hAnsi="Times New Roman"/>
          <w:color w:val="000000"/>
          <w:sz w:val="28"/>
          <w:szCs w:val="28"/>
          <w:lang w:eastAsia="ru-RU"/>
        </w:rPr>
        <w:t xml:space="preserve">85 </w:t>
      </w:r>
      <w:r w:rsidR="000F3028">
        <w:rPr>
          <w:rFonts w:ascii="Times New Roman" w:eastAsia="Times New Roman" w:hAnsi="Times New Roman"/>
          <w:color w:val="000000"/>
          <w:sz w:val="28"/>
          <w:szCs w:val="28"/>
          <w:lang w:eastAsia="ru-RU"/>
        </w:rPr>
        <w:t xml:space="preserve">до 99 </w:t>
      </w:r>
      <w:r w:rsidRPr="00540664">
        <w:rPr>
          <w:rFonts w:ascii="Times New Roman" w:eastAsia="Times New Roman" w:hAnsi="Times New Roman"/>
          <w:color w:val="000000"/>
          <w:sz w:val="28"/>
          <w:szCs w:val="28"/>
          <w:lang w:eastAsia="ru-RU"/>
        </w:rPr>
        <w:t>баллов;</w:t>
      </w:r>
    </w:p>
    <w:p w:rsidR="00A025B4" w:rsidRPr="00540664" w:rsidRDefault="00A025B4" w:rsidP="002F2B09">
      <w:pPr>
        <w:spacing w:after="0" w:line="360" w:lineRule="auto"/>
        <w:jc w:val="both"/>
        <w:rPr>
          <w:rFonts w:ascii="Times New Roman" w:eastAsia="Times New Roman" w:hAnsi="Times New Roman"/>
          <w:color w:val="000000"/>
          <w:sz w:val="28"/>
          <w:szCs w:val="28"/>
          <w:lang w:eastAsia="ru-RU"/>
        </w:rPr>
      </w:pPr>
      <w:r w:rsidRPr="00540664">
        <w:rPr>
          <w:rFonts w:ascii="Times New Roman" w:eastAsia="Times New Roman" w:hAnsi="Times New Roman"/>
          <w:color w:val="000000"/>
          <w:sz w:val="28"/>
          <w:szCs w:val="28"/>
          <w:lang w:eastAsia="ru-RU"/>
        </w:rPr>
        <w:t xml:space="preserve">- ОО, в которых участники ЕГЭ по русскому языку получили </w:t>
      </w:r>
      <w:r w:rsidR="000F3028">
        <w:rPr>
          <w:rFonts w:ascii="Times New Roman" w:eastAsia="Times New Roman" w:hAnsi="Times New Roman"/>
          <w:color w:val="000000"/>
          <w:sz w:val="28"/>
          <w:szCs w:val="28"/>
          <w:lang w:eastAsia="ru-RU"/>
        </w:rPr>
        <w:t xml:space="preserve">от </w:t>
      </w:r>
      <w:r w:rsidRPr="00540664">
        <w:rPr>
          <w:rFonts w:ascii="Times New Roman" w:eastAsia="Times New Roman" w:hAnsi="Times New Roman"/>
          <w:color w:val="000000"/>
          <w:sz w:val="28"/>
          <w:szCs w:val="28"/>
          <w:lang w:eastAsia="ru-RU"/>
        </w:rPr>
        <w:t>85</w:t>
      </w:r>
      <w:r w:rsidR="000F3028">
        <w:rPr>
          <w:rFonts w:ascii="Times New Roman" w:eastAsia="Times New Roman" w:hAnsi="Times New Roman"/>
          <w:color w:val="000000"/>
          <w:sz w:val="28"/>
          <w:szCs w:val="28"/>
          <w:lang w:eastAsia="ru-RU"/>
        </w:rPr>
        <w:t xml:space="preserve"> до 99</w:t>
      </w:r>
      <w:r w:rsidRPr="00540664">
        <w:rPr>
          <w:rFonts w:ascii="Times New Roman" w:eastAsia="Times New Roman" w:hAnsi="Times New Roman"/>
          <w:color w:val="000000"/>
          <w:sz w:val="28"/>
          <w:szCs w:val="28"/>
          <w:lang w:eastAsia="ru-RU"/>
        </w:rPr>
        <w:t xml:space="preserve"> баллов;</w:t>
      </w:r>
    </w:p>
    <w:p w:rsidR="00A025B4" w:rsidRDefault="00A025B4" w:rsidP="002F2B09">
      <w:pPr>
        <w:spacing w:after="0" w:line="360" w:lineRule="auto"/>
        <w:jc w:val="both"/>
        <w:rPr>
          <w:rFonts w:ascii="Times New Roman" w:eastAsia="Times New Roman" w:hAnsi="Times New Roman"/>
          <w:color w:val="000000"/>
          <w:sz w:val="28"/>
          <w:szCs w:val="28"/>
          <w:lang w:eastAsia="ru-RU"/>
        </w:rPr>
      </w:pPr>
      <w:r w:rsidRPr="00540664">
        <w:rPr>
          <w:rFonts w:ascii="Times New Roman" w:eastAsia="Times New Roman" w:hAnsi="Times New Roman"/>
          <w:color w:val="000000"/>
          <w:sz w:val="28"/>
          <w:szCs w:val="28"/>
          <w:lang w:eastAsia="ru-RU"/>
        </w:rPr>
        <w:t xml:space="preserve">- ОО, в которых участники ЕГЭ получили 100 баллов по </w:t>
      </w:r>
      <w:r w:rsidR="00540664">
        <w:rPr>
          <w:rFonts w:ascii="Times New Roman" w:eastAsia="Times New Roman" w:hAnsi="Times New Roman"/>
          <w:color w:val="000000"/>
          <w:sz w:val="28"/>
          <w:szCs w:val="28"/>
          <w:lang w:eastAsia="ru-RU"/>
        </w:rPr>
        <w:t>какому</w:t>
      </w:r>
      <w:r w:rsidR="000F3028">
        <w:rPr>
          <w:rFonts w:ascii="Times New Roman" w:eastAsia="Times New Roman" w:hAnsi="Times New Roman"/>
          <w:color w:val="000000"/>
          <w:sz w:val="28"/>
          <w:szCs w:val="28"/>
          <w:lang w:eastAsia="ru-RU"/>
        </w:rPr>
        <w:t>-</w:t>
      </w:r>
      <w:r w:rsidR="00540664">
        <w:rPr>
          <w:rFonts w:ascii="Times New Roman" w:eastAsia="Times New Roman" w:hAnsi="Times New Roman"/>
          <w:color w:val="000000"/>
          <w:sz w:val="28"/>
          <w:szCs w:val="28"/>
          <w:lang w:eastAsia="ru-RU"/>
        </w:rPr>
        <w:t xml:space="preserve">либо </w:t>
      </w:r>
      <w:r w:rsidRPr="00540664">
        <w:rPr>
          <w:rFonts w:ascii="Times New Roman" w:eastAsia="Times New Roman" w:hAnsi="Times New Roman"/>
          <w:color w:val="000000"/>
          <w:sz w:val="28"/>
          <w:szCs w:val="28"/>
          <w:lang w:eastAsia="ru-RU"/>
        </w:rPr>
        <w:t>предмет</w:t>
      </w:r>
      <w:r w:rsidR="00C138AD">
        <w:rPr>
          <w:rFonts w:ascii="Times New Roman" w:eastAsia="Times New Roman" w:hAnsi="Times New Roman"/>
          <w:color w:val="000000"/>
          <w:sz w:val="28"/>
          <w:szCs w:val="28"/>
          <w:lang w:eastAsia="ru-RU"/>
        </w:rPr>
        <w:t>у</w:t>
      </w:r>
      <w:r w:rsidRPr="00540664">
        <w:rPr>
          <w:rFonts w:ascii="Times New Roman" w:eastAsia="Times New Roman" w:hAnsi="Times New Roman"/>
          <w:color w:val="000000"/>
          <w:sz w:val="28"/>
          <w:szCs w:val="28"/>
          <w:lang w:eastAsia="ru-RU"/>
        </w:rPr>
        <w:t>.</w:t>
      </w:r>
    </w:p>
    <w:p w:rsidR="00A025B4" w:rsidRPr="00C56E9E" w:rsidRDefault="00A025B4" w:rsidP="002F2B09">
      <w:pPr>
        <w:spacing w:after="0" w:line="360" w:lineRule="auto"/>
        <w:ind w:firstLine="567"/>
        <w:jc w:val="both"/>
        <w:rPr>
          <w:rFonts w:ascii="Times New Roman" w:eastAsia="Times New Roman" w:hAnsi="Times New Roman"/>
          <w:color w:val="000000"/>
          <w:sz w:val="28"/>
          <w:szCs w:val="28"/>
          <w:lang w:eastAsia="ru-RU"/>
        </w:rPr>
      </w:pPr>
      <w:r w:rsidRPr="00C56E9E">
        <w:rPr>
          <w:rFonts w:ascii="Times New Roman" w:eastAsia="Times New Roman" w:hAnsi="Times New Roman"/>
          <w:color w:val="000000"/>
          <w:sz w:val="28"/>
          <w:szCs w:val="28"/>
          <w:lang w:eastAsia="ru-RU"/>
        </w:rPr>
        <w:t xml:space="preserve">В третью группу </w:t>
      </w:r>
      <w:r w:rsidR="00F47768">
        <w:rPr>
          <w:rFonts w:ascii="Times New Roman" w:eastAsia="Times New Roman" w:hAnsi="Times New Roman"/>
          <w:color w:val="000000"/>
          <w:sz w:val="28"/>
          <w:szCs w:val="28"/>
          <w:lang w:eastAsia="ru-RU"/>
        </w:rPr>
        <w:t>«Показатели из других направлений оценки РУМ»</w:t>
      </w:r>
      <w:r w:rsidRPr="00C56E9E">
        <w:rPr>
          <w:rFonts w:ascii="Times New Roman" w:eastAsia="Times New Roman" w:hAnsi="Times New Roman"/>
          <w:color w:val="000000"/>
          <w:sz w:val="28"/>
          <w:szCs w:val="28"/>
          <w:lang w:eastAsia="ru-RU"/>
        </w:rPr>
        <w:t xml:space="preserve"> включены следующие </w:t>
      </w:r>
      <w:r w:rsidR="00CE5543">
        <w:rPr>
          <w:rFonts w:ascii="Times New Roman" w:eastAsia="Times New Roman" w:hAnsi="Times New Roman"/>
          <w:color w:val="000000"/>
          <w:sz w:val="28"/>
          <w:szCs w:val="28"/>
          <w:lang w:eastAsia="ru-RU"/>
        </w:rPr>
        <w:t>позиции оценивания (</w:t>
      </w:r>
      <w:r w:rsidR="000763A7">
        <w:rPr>
          <w:rFonts w:ascii="Times New Roman" w:eastAsia="Times New Roman" w:hAnsi="Times New Roman"/>
          <w:color w:val="000000"/>
          <w:sz w:val="28"/>
          <w:szCs w:val="28"/>
          <w:lang w:eastAsia="ru-RU"/>
        </w:rPr>
        <w:t>5 баллов)</w:t>
      </w:r>
      <w:r w:rsidRPr="00C56E9E">
        <w:rPr>
          <w:rFonts w:ascii="Times New Roman" w:eastAsia="Times New Roman" w:hAnsi="Times New Roman"/>
          <w:color w:val="000000"/>
          <w:sz w:val="28"/>
          <w:szCs w:val="28"/>
          <w:lang w:eastAsia="ru-RU"/>
        </w:rPr>
        <w:t>:</w:t>
      </w:r>
    </w:p>
    <w:p w:rsidR="00A025B4" w:rsidRDefault="00A025B4" w:rsidP="002F2B09">
      <w:pPr>
        <w:spacing w:after="0" w:line="360" w:lineRule="auto"/>
        <w:jc w:val="both"/>
        <w:rPr>
          <w:rFonts w:ascii="Times New Roman" w:eastAsia="Times New Roman" w:hAnsi="Times New Roman"/>
          <w:color w:val="000000"/>
          <w:sz w:val="28"/>
          <w:szCs w:val="28"/>
          <w:lang w:eastAsia="ru-RU"/>
        </w:rPr>
      </w:pPr>
      <w:r w:rsidRPr="00C56E9E">
        <w:rPr>
          <w:rFonts w:ascii="Times New Roman" w:eastAsia="Times New Roman" w:hAnsi="Times New Roman"/>
          <w:color w:val="000000"/>
          <w:sz w:val="28"/>
          <w:szCs w:val="28"/>
          <w:lang w:eastAsia="ru-RU"/>
        </w:rPr>
        <w:t xml:space="preserve">- ОО, в которых утверждены </w:t>
      </w:r>
      <w:r w:rsidR="000763A7">
        <w:rPr>
          <w:rFonts w:ascii="Times New Roman" w:eastAsia="Times New Roman" w:hAnsi="Times New Roman"/>
          <w:color w:val="000000"/>
          <w:sz w:val="28"/>
          <w:szCs w:val="28"/>
          <w:lang w:eastAsia="ru-RU"/>
        </w:rPr>
        <w:t xml:space="preserve">локальные нормативные акты </w:t>
      </w:r>
      <w:r w:rsidRPr="00C56E9E">
        <w:rPr>
          <w:rFonts w:ascii="Times New Roman" w:eastAsia="Times New Roman" w:hAnsi="Times New Roman"/>
          <w:color w:val="000000"/>
          <w:sz w:val="28"/>
          <w:szCs w:val="28"/>
          <w:lang w:eastAsia="ru-RU"/>
        </w:rPr>
        <w:t>по ВСОКО</w:t>
      </w:r>
      <w:r w:rsidR="00EB523D">
        <w:rPr>
          <w:rFonts w:ascii="Times New Roman" w:eastAsia="Times New Roman" w:hAnsi="Times New Roman"/>
          <w:color w:val="000000"/>
          <w:sz w:val="28"/>
          <w:szCs w:val="28"/>
          <w:lang w:eastAsia="ru-RU"/>
        </w:rPr>
        <w:t>:</w:t>
      </w:r>
      <w:r w:rsidR="000763A7">
        <w:rPr>
          <w:rFonts w:ascii="Times New Roman" w:eastAsia="Times New Roman" w:hAnsi="Times New Roman"/>
          <w:color w:val="000000"/>
          <w:sz w:val="28"/>
          <w:szCs w:val="28"/>
          <w:lang w:eastAsia="ru-RU"/>
        </w:rPr>
        <w:t xml:space="preserve"> положение, план работы и график оценочных процедур</w:t>
      </w:r>
      <w:r w:rsidR="00044F68">
        <w:rPr>
          <w:rFonts w:ascii="Times New Roman" w:eastAsia="Times New Roman" w:hAnsi="Times New Roman"/>
          <w:color w:val="000000"/>
          <w:sz w:val="28"/>
          <w:szCs w:val="28"/>
          <w:lang w:eastAsia="ru-RU"/>
        </w:rPr>
        <w:t xml:space="preserve"> </w:t>
      </w:r>
      <w:r w:rsidR="000763A7">
        <w:rPr>
          <w:rFonts w:ascii="Times New Roman" w:eastAsia="Times New Roman" w:hAnsi="Times New Roman"/>
          <w:color w:val="000000"/>
          <w:sz w:val="28"/>
          <w:szCs w:val="28"/>
          <w:lang w:eastAsia="ru-RU"/>
        </w:rPr>
        <w:t>на текущий учебный год</w:t>
      </w:r>
      <w:r w:rsidRPr="00C56E9E">
        <w:rPr>
          <w:rFonts w:ascii="Times New Roman" w:eastAsia="Times New Roman" w:hAnsi="Times New Roman"/>
          <w:color w:val="000000"/>
          <w:sz w:val="28"/>
          <w:szCs w:val="28"/>
          <w:lang w:eastAsia="ru-RU"/>
        </w:rPr>
        <w:t>;</w:t>
      </w:r>
    </w:p>
    <w:p w:rsidR="00A025B4" w:rsidRDefault="00A025B4" w:rsidP="002F2B09">
      <w:pPr>
        <w:spacing w:after="0" w:line="360" w:lineRule="auto"/>
        <w:jc w:val="both"/>
        <w:rPr>
          <w:rFonts w:ascii="Times New Roman" w:eastAsia="Times New Roman" w:hAnsi="Times New Roman"/>
          <w:sz w:val="28"/>
          <w:szCs w:val="28"/>
          <w:lang w:eastAsia="ru-RU"/>
        </w:rPr>
      </w:pPr>
      <w:r w:rsidRPr="00C56E9E">
        <w:rPr>
          <w:rFonts w:ascii="Times New Roman" w:eastAsia="Times New Roman" w:hAnsi="Times New Roman"/>
          <w:color w:val="000000"/>
          <w:sz w:val="28"/>
          <w:szCs w:val="28"/>
          <w:lang w:eastAsia="ru-RU"/>
        </w:rPr>
        <w:t xml:space="preserve">- ОО, </w:t>
      </w:r>
      <w:r w:rsidRPr="00C56E9E">
        <w:rPr>
          <w:rFonts w:ascii="Times New Roman" w:hAnsi="Times New Roman"/>
          <w:sz w:val="28"/>
          <w:szCs w:val="28"/>
        </w:rPr>
        <w:t>в которых не выявлены признаки необъективности по результатам оценочных процедур;</w:t>
      </w:r>
    </w:p>
    <w:p w:rsidR="00A025B4" w:rsidRDefault="00A025B4" w:rsidP="002F2B09">
      <w:pPr>
        <w:spacing w:after="0" w:line="360" w:lineRule="auto"/>
        <w:jc w:val="both"/>
        <w:rPr>
          <w:rFonts w:ascii="Times New Roman" w:hAnsi="Times New Roman"/>
          <w:sz w:val="28"/>
          <w:szCs w:val="28"/>
        </w:rPr>
      </w:pPr>
      <w:r w:rsidRPr="00C56E9E">
        <w:rPr>
          <w:rFonts w:ascii="Times New Roman" w:eastAsia="Times New Roman" w:hAnsi="Times New Roman"/>
          <w:sz w:val="28"/>
          <w:szCs w:val="28"/>
          <w:lang w:eastAsia="ru-RU"/>
        </w:rPr>
        <w:t xml:space="preserve">- ОО, </w:t>
      </w:r>
      <w:r w:rsidRPr="00C56E9E">
        <w:rPr>
          <w:rFonts w:ascii="Times New Roman" w:hAnsi="Times New Roman"/>
          <w:sz w:val="28"/>
          <w:szCs w:val="28"/>
        </w:rPr>
        <w:t>не попавшие в список ОО, демонстрирующих низкие образовательные результаты.</w:t>
      </w:r>
    </w:p>
    <w:p w:rsidR="00F47768" w:rsidRPr="00CE5543" w:rsidRDefault="00A025B4" w:rsidP="00CE5543">
      <w:pPr>
        <w:spacing w:after="0" w:line="360" w:lineRule="auto"/>
        <w:ind w:firstLine="567"/>
        <w:jc w:val="both"/>
        <w:rPr>
          <w:rFonts w:ascii="Times New Roman" w:eastAsia="Times New Roman" w:hAnsi="Times New Roman"/>
          <w:color w:val="000000"/>
          <w:sz w:val="28"/>
          <w:szCs w:val="28"/>
          <w:lang w:eastAsia="ru-RU"/>
        </w:rPr>
      </w:pPr>
      <w:r w:rsidRPr="00637E76">
        <w:rPr>
          <w:rFonts w:ascii="Times New Roman" w:eastAsia="Times New Roman" w:hAnsi="Times New Roman"/>
          <w:color w:val="000000"/>
          <w:sz w:val="28"/>
          <w:szCs w:val="28"/>
          <w:lang w:eastAsia="ru-RU"/>
        </w:rPr>
        <w:t xml:space="preserve">В четвертую </w:t>
      </w:r>
      <w:r w:rsidR="00CE5543">
        <w:rPr>
          <w:rFonts w:ascii="Times New Roman" w:eastAsia="Times New Roman" w:hAnsi="Times New Roman"/>
          <w:color w:val="000000"/>
          <w:sz w:val="28"/>
          <w:szCs w:val="28"/>
          <w:lang w:eastAsia="ru-RU"/>
        </w:rPr>
        <w:t xml:space="preserve">и в пятую </w:t>
      </w:r>
      <w:r w:rsidRPr="00637E76">
        <w:rPr>
          <w:rFonts w:ascii="Times New Roman" w:eastAsia="Times New Roman" w:hAnsi="Times New Roman"/>
          <w:color w:val="000000"/>
          <w:sz w:val="28"/>
          <w:szCs w:val="28"/>
          <w:lang w:eastAsia="ru-RU"/>
        </w:rPr>
        <w:t>групп</w:t>
      </w:r>
      <w:r w:rsidR="00CE5543">
        <w:rPr>
          <w:rFonts w:ascii="Times New Roman" w:eastAsia="Times New Roman" w:hAnsi="Times New Roman"/>
          <w:color w:val="000000"/>
          <w:sz w:val="28"/>
          <w:szCs w:val="28"/>
          <w:lang w:eastAsia="ru-RU"/>
        </w:rPr>
        <w:t>ы</w:t>
      </w:r>
      <w:r w:rsidRPr="00637E76">
        <w:rPr>
          <w:rFonts w:ascii="Times New Roman" w:eastAsia="Times New Roman" w:hAnsi="Times New Roman"/>
          <w:color w:val="000000"/>
          <w:sz w:val="28"/>
          <w:szCs w:val="28"/>
          <w:lang w:eastAsia="ru-RU"/>
        </w:rPr>
        <w:t xml:space="preserve"> показателей </w:t>
      </w:r>
      <w:r w:rsidR="00F47768">
        <w:rPr>
          <w:rFonts w:ascii="Times New Roman" w:eastAsia="Times New Roman" w:hAnsi="Times New Roman"/>
          <w:color w:val="000000"/>
          <w:sz w:val="28"/>
          <w:szCs w:val="28"/>
          <w:lang w:eastAsia="ru-RU"/>
        </w:rPr>
        <w:t xml:space="preserve">«Формирование резерва управленческих кадров» </w:t>
      </w:r>
      <w:r w:rsidR="00CE5543">
        <w:rPr>
          <w:rFonts w:ascii="Times New Roman" w:eastAsia="Times New Roman" w:hAnsi="Times New Roman"/>
          <w:color w:val="000000"/>
          <w:sz w:val="28"/>
          <w:szCs w:val="28"/>
          <w:lang w:eastAsia="ru-RU"/>
        </w:rPr>
        <w:t>и «Подготовка школьных управленческих команд»</w:t>
      </w:r>
      <w:r w:rsidRPr="00637E76">
        <w:rPr>
          <w:rFonts w:ascii="Times New Roman" w:eastAsia="Times New Roman" w:hAnsi="Times New Roman"/>
          <w:color w:val="000000"/>
          <w:sz w:val="28"/>
          <w:szCs w:val="28"/>
          <w:lang w:eastAsia="ru-RU"/>
        </w:rPr>
        <w:t xml:space="preserve">включены </w:t>
      </w:r>
      <w:r w:rsidR="00CE5543">
        <w:rPr>
          <w:rFonts w:ascii="Times New Roman" w:eastAsia="Times New Roman" w:hAnsi="Times New Roman"/>
          <w:color w:val="000000"/>
          <w:sz w:val="28"/>
          <w:szCs w:val="28"/>
          <w:lang w:eastAsia="ru-RU"/>
        </w:rPr>
        <w:t>позиции оценивания</w:t>
      </w:r>
      <w:r w:rsidR="000763A7">
        <w:rPr>
          <w:rFonts w:ascii="Times New Roman" w:eastAsia="Times New Roman" w:hAnsi="Times New Roman"/>
          <w:color w:val="000000"/>
          <w:sz w:val="28"/>
          <w:szCs w:val="28"/>
          <w:lang w:eastAsia="ru-RU"/>
        </w:rPr>
        <w:t xml:space="preserve"> по</w:t>
      </w:r>
      <w:r w:rsidRPr="00637E76">
        <w:rPr>
          <w:rFonts w:ascii="Times New Roman" w:eastAsia="Times New Roman" w:hAnsi="Times New Roman"/>
          <w:color w:val="000000"/>
          <w:sz w:val="28"/>
          <w:szCs w:val="28"/>
          <w:lang w:eastAsia="ru-RU"/>
        </w:rPr>
        <w:t xml:space="preserve"> наличи</w:t>
      </w:r>
      <w:r w:rsidR="000763A7">
        <w:rPr>
          <w:rFonts w:ascii="Times New Roman" w:eastAsia="Times New Roman" w:hAnsi="Times New Roman"/>
          <w:color w:val="000000"/>
          <w:sz w:val="28"/>
          <w:szCs w:val="28"/>
          <w:lang w:eastAsia="ru-RU"/>
        </w:rPr>
        <w:t>ю</w:t>
      </w:r>
      <w:r w:rsidRPr="00637E76">
        <w:rPr>
          <w:rFonts w:ascii="Times New Roman" w:eastAsia="Times New Roman" w:hAnsi="Times New Roman"/>
          <w:color w:val="000000"/>
          <w:sz w:val="28"/>
          <w:szCs w:val="28"/>
          <w:lang w:eastAsia="ru-RU"/>
        </w:rPr>
        <w:t xml:space="preserve"> локальных нормативных актов</w:t>
      </w:r>
      <w:r w:rsidR="00CE5543">
        <w:rPr>
          <w:rFonts w:ascii="Times New Roman" w:eastAsia="Times New Roman" w:hAnsi="Times New Roman"/>
          <w:color w:val="000000"/>
          <w:sz w:val="28"/>
          <w:szCs w:val="28"/>
          <w:lang w:eastAsia="ru-RU"/>
        </w:rPr>
        <w:t>:</w:t>
      </w:r>
      <w:r w:rsidRPr="00637E76">
        <w:rPr>
          <w:rFonts w:ascii="Times New Roman" w:eastAsia="Times New Roman" w:hAnsi="Times New Roman"/>
          <w:color w:val="000000"/>
          <w:sz w:val="28"/>
          <w:szCs w:val="28"/>
          <w:lang w:eastAsia="ru-RU"/>
        </w:rPr>
        <w:t xml:space="preserve"> по формированию резерва управленческих кадров</w:t>
      </w:r>
      <w:r w:rsidR="00CE5543">
        <w:rPr>
          <w:rFonts w:ascii="Times New Roman" w:eastAsia="Times New Roman" w:hAnsi="Times New Roman"/>
          <w:color w:val="000000"/>
          <w:sz w:val="28"/>
          <w:szCs w:val="28"/>
          <w:lang w:eastAsia="ru-RU"/>
        </w:rPr>
        <w:t>- положение и приказ</w:t>
      </w:r>
      <w:r w:rsidR="00CE5543" w:rsidRPr="00637E76">
        <w:rPr>
          <w:rFonts w:ascii="Times New Roman" w:eastAsia="Times New Roman" w:hAnsi="Times New Roman"/>
          <w:color w:val="000000"/>
          <w:sz w:val="28"/>
          <w:szCs w:val="28"/>
          <w:lang w:eastAsia="ru-RU"/>
        </w:rPr>
        <w:t xml:space="preserve"> о формировании кадрового резерва</w:t>
      </w:r>
      <w:r w:rsidR="00CE5543">
        <w:rPr>
          <w:rFonts w:ascii="Times New Roman" w:eastAsia="Times New Roman" w:hAnsi="Times New Roman"/>
          <w:color w:val="000000"/>
          <w:sz w:val="28"/>
          <w:szCs w:val="28"/>
          <w:lang w:eastAsia="ru-RU"/>
        </w:rPr>
        <w:t xml:space="preserve"> (</w:t>
      </w:r>
      <w:r w:rsidR="00810CB9">
        <w:rPr>
          <w:rFonts w:ascii="Times New Roman" w:eastAsia="Times New Roman" w:hAnsi="Times New Roman"/>
          <w:color w:val="000000"/>
          <w:sz w:val="28"/>
          <w:szCs w:val="28"/>
          <w:lang w:eastAsia="ru-RU"/>
        </w:rPr>
        <w:t>2 балла)</w:t>
      </w:r>
      <w:r w:rsidR="00CE5543">
        <w:rPr>
          <w:rFonts w:ascii="Times New Roman" w:eastAsia="Times New Roman" w:hAnsi="Times New Roman"/>
          <w:color w:val="000000"/>
          <w:sz w:val="28"/>
          <w:szCs w:val="28"/>
          <w:lang w:eastAsia="ru-RU"/>
        </w:rPr>
        <w:t>;</w:t>
      </w:r>
      <w:r w:rsidRPr="00637E76">
        <w:rPr>
          <w:rFonts w:ascii="Times New Roman" w:eastAsia="Times New Roman" w:hAnsi="Times New Roman"/>
          <w:color w:val="000000"/>
          <w:sz w:val="28"/>
          <w:szCs w:val="28"/>
          <w:lang w:eastAsia="ru-RU"/>
        </w:rPr>
        <w:t xml:space="preserve"> п</w:t>
      </w:r>
      <w:r w:rsidR="00CE5543">
        <w:rPr>
          <w:rFonts w:ascii="Times New Roman" w:eastAsia="Times New Roman" w:hAnsi="Times New Roman"/>
          <w:color w:val="000000"/>
          <w:sz w:val="28"/>
          <w:szCs w:val="28"/>
          <w:lang w:eastAsia="ru-RU"/>
        </w:rPr>
        <w:t>оложение и приказ</w:t>
      </w:r>
      <w:r w:rsidR="00044F68">
        <w:rPr>
          <w:rFonts w:ascii="Times New Roman" w:eastAsia="Times New Roman" w:hAnsi="Times New Roman"/>
          <w:color w:val="000000"/>
          <w:sz w:val="28"/>
          <w:szCs w:val="28"/>
          <w:lang w:eastAsia="ru-RU"/>
        </w:rPr>
        <w:t xml:space="preserve"> </w:t>
      </w:r>
      <w:r w:rsidR="00CE5543">
        <w:rPr>
          <w:rFonts w:ascii="Times New Roman" w:eastAsia="Times New Roman" w:hAnsi="Times New Roman"/>
          <w:color w:val="000000"/>
          <w:sz w:val="28"/>
          <w:szCs w:val="28"/>
          <w:lang w:eastAsia="ru-RU"/>
        </w:rPr>
        <w:t>о</w:t>
      </w:r>
      <w:r w:rsidRPr="00637E76">
        <w:rPr>
          <w:rFonts w:ascii="Times New Roman" w:eastAsia="Times New Roman" w:hAnsi="Times New Roman"/>
          <w:color w:val="000000"/>
          <w:sz w:val="28"/>
          <w:szCs w:val="28"/>
          <w:lang w:eastAsia="ru-RU"/>
        </w:rPr>
        <w:t xml:space="preserve"> формировани</w:t>
      </w:r>
      <w:r w:rsidR="00CE5543">
        <w:rPr>
          <w:rFonts w:ascii="Times New Roman" w:eastAsia="Times New Roman" w:hAnsi="Times New Roman"/>
          <w:color w:val="000000"/>
          <w:sz w:val="28"/>
          <w:szCs w:val="28"/>
          <w:lang w:eastAsia="ru-RU"/>
        </w:rPr>
        <w:t>и</w:t>
      </w:r>
      <w:r w:rsidRPr="00637E76">
        <w:rPr>
          <w:rFonts w:ascii="Times New Roman" w:eastAsia="Times New Roman" w:hAnsi="Times New Roman"/>
          <w:color w:val="000000"/>
          <w:sz w:val="28"/>
          <w:szCs w:val="28"/>
          <w:lang w:eastAsia="ru-RU"/>
        </w:rPr>
        <w:t xml:space="preserve"> школьных управленческих команд</w:t>
      </w:r>
      <w:r w:rsidR="00CE5543">
        <w:rPr>
          <w:rFonts w:ascii="Times New Roman" w:eastAsia="Times New Roman" w:hAnsi="Times New Roman"/>
          <w:color w:val="000000"/>
          <w:sz w:val="28"/>
          <w:szCs w:val="28"/>
          <w:lang w:eastAsia="ru-RU"/>
        </w:rPr>
        <w:t xml:space="preserve"> (</w:t>
      </w:r>
      <w:r w:rsidR="00810CB9">
        <w:rPr>
          <w:rFonts w:ascii="Times New Roman" w:eastAsia="Times New Roman" w:hAnsi="Times New Roman"/>
          <w:color w:val="000000"/>
          <w:sz w:val="28"/>
          <w:szCs w:val="28"/>
          <w:lang w:eastAsia="ru-RU"/>
        </w:rPr>
        <w:t>2 балла)</w:t>
      </w:r>
      <w:r w:rsidRPr="00637E76">
        <w:rPr>
          <w:rFonts w:ascii="Times New Roman" w:eastAsia="Times New Roman" w:hAnsi="Times New Roman"/>
          <w:color w:val="000000"/>
          <w:sz w:val="28"/>
          <w:szCs w:val="28"/>
          <w:lang w:eastAsia="ru-RU"/>
        </w:rPr>
        <w:t>.</w:t>
      </w:r>
    </w:p>
    <w:p w:rsidR="00F47768" w:rsidRDefault="00F47768" w:rsidP="002F2B09">
      <w:pPr>
        <w:spacing w:after="0" w:line="360" w:lineRule="auto"/>
        <w:ind w:firstLine="567"/>
        <w:jc w:val="both"/>
        <w:rPr>
          <w:rFonts w:ascii="Times New Roman" w:hAnsi="Times New Roman"/>
          <w:sz w:val="28"/>
          <w:szCs w:val="28"/>
        </w:rPr>
      </w:pPr>
      <w:r w:rsidRPr="00F47768">
        <w:rPr>
          <w:rFonts w:ascii="Times New Roman" w:hAnsi="Times New Roman"/>
          <w:sz w:val="28"/>
          <w:szCs w:val="28"/>
        </w:rPr>
        <w:t>Максимально возможное количество баллов по результатам проверки – 22 балла.</w:t>
      </w:r>
    </w:p>
    <w:p w:rsidR="005C082A" w:rsidRDefault="00B064EE" w:rsidP="002F2B09">
      <w:pPr>
        <w:pStyle w:val="a3"/>
        <w:numPr>
          <w:ilvl w:val="0"/>
          <w:numId w:val="1"/>
        </w:numPr>
        <w:tabs>
          <w:tab w:val="left" w:pos="426"/>
        </w:tabs>
        <w:spacing w:after="0" w:line="360" w:lineRule="auto"/>
        <w:ind w:left="0" w:firstLine="0"/>
        <w:jc w:val="center"/>
        <w:outlineLvl w:val="0"/>
        <w:rPr>
          <w:rFonts w:ascii="Times New Roman" w:hAnsi="Times New Roman" w:cs="Times New Roman"/>
          <w:b/>
          <w:bCs/>
          <w:sz w:val="28"/>
          <w:szCs w:val="28"/>
        </w:rPr>
      </w:pPr>
      <w:bookmarkStart w:id="7" w:name="_Toc56758282"/>
      <w:r>
        <w:rPr>
          <w:rFonts w:ascii="Times New Roman" w:hAnsi="Times New Roman" w:cs="Times New Roman"/>
          <w:b/>
          <w:bCs/>
          <w:sz w:val="28"/>
          <w:szCs w:val="28"/>
        </w:rPr>
        <w:t>Результаты мониторинга</w:t>
      </w:r>
      <w:bookmarkEnd w:id="7"/>
      <w:r w:rsidR="00044F68">
        <w:rPr>
          <w:rFonts w:ascii="Times New Roman" w:hAnsi="Times New Roman" w:cs="Times New Roman"/>
          <w:b/>
          <w:bCs/>
          <w:sz w:val="28"/>
          <w:szCs w:val="28"/>
        </w:rPr>
        <w:t xml:space="preserve"> </w:t>
      </w:r>
      <w:r w:rsidR="0002134E">
        <w:rPr>
          <w:rFonts w:ascii="Times New Roman" w:hAnsi="Times New Roman" w:cs="Times New Roman"/>
          <w:b/>
          <w:bCs/>
          <w:sz w:val="28"/>
          <w:szCs w:val="28"/>
        </w:rPr>
        <w:t xml:space="preserve">показателей </w:t>
      </w:r>
      <w:r w:rsidR="009741B5">
        <w:rPr>
          <w:rFonts w:ascii="Times New Roman" w:hAnsi="Times New Roman" w:cs="Times New Roman"/>
          <w:b/>
          <w:bCs/>
          <w:sz w:val="28"/>
          <w:szCs w:val="28"/>
        </w:rPr>
        <w:t>по Республике Бурятия</w:t>
      </w:r>
    </w:p>
    <w:p w:rsidR="00ED1277" w:rsidRDefault="001A17B5" w:rsidP="002F2B09">
      <w:pPr>
        <w:spacing w:after="0" w:line="360" w:lineRule="auto"/>
        <w:ind w:firstLine="567"/>
        <w:jc w:val="both"/>
        <w:rPr>
          <w:rFonts w:ascii="Times New Roman" w:hAnsi="Times New Roman" w:cs="Times New Roman"/>
          <w:sz w:val="28"/>
          <w:szCs w:val="28"/>
        </w:rPr>
      </w:pPr>
      <w:r w:rsidRPr="00AA2960">
        <w:rPr>
          <w:rFonts w:ascii="Times New Roman" w:hAnsi="Times New Roman" w:cs="Times New Roman"/>
          <w:sz w:val="28"/>
          <w:szCs w:val="28"/>
        </w:rPr>
        <w:t>Эффективность деятельности образовательных организаций зависит от ряда факторов,</w:t>
      </w:r>
      <w:r w:rsidRPr="003A0FED">
        <w:rPr>
          <w:rFonts w:ascii="Times New Roman" w:hAnsi="Times New Roman" w:cs="Times New Roman"/>
          <w:sz w:val="28"/>
          <w:szCs w:val="28"/>
        </w:rPr>
        <w:t xml:space="preserve"> одним из которых явля</w:t>
      </w:r>
      <w:r>
        <w:rPr>
          <w:rFonts w:ascii="Times New Roman" w:hAnsi="Times New Roman" w:cs="Times New Roman"/>
          <w:sz w:val="28"/>
          <w:szCs w:val="28"/>
        </w:rPr>
        <w:t xml:space="preserve">ется качество подготовки </w:t>
      </w:r>
      <w:r w:rsidRPr="003A0FED">
        <w:rPr>
          <w:rFonts w:ascii="Times New Roman" w:hAnsi="Times New Roman" w:cs="Times New Roman"/>
          <w:sz w:val="28"/>
          <w:szCs w:val="28"/>
        </w:rPr>
        <w:t>руководителей</w:t>
      </w:r>
      <w:r>
        <w:rPr>
          <w:rFonts w:ascii="Times New Roman" w:hAnsi="Times New Roman" w:cs="Times New Roman"/>
          <w:sz w:val="28"/>
          <w:szCs w:val="28"/>
        </w:rPr>
        <w:t>, в частности</w:t>
      </w:r>
      <w:r w:rsidR="00EB523D">
        <w:rPr>
          <w:rFonts w:ascii="Times New Roman" w:hAnsi="Times New Roman" w:cs="Times New Roman"/>
          <w:sz w:val="28"/>
          <w:szCs w:val="28"/>
        </w:rPr>
        <w:t>,</w:t>
      </w:r>
      <w:r w:rsidR="00044F68">
        <w:rPr>
          <w:rFonts w:ascii="Times New Roman" w:hAnsi="Times New Roman" w:cs="Times New Roman"/>
          <w:sz w:val="28"/>
          <w:szCs w:val="28"/>
        </w:rPr>
        <w:t xml:space="preserve"> </w:t>
      </w:r>
      <w:r w:rsidR="00CE5543">
        <w:rPr>
          <w:rFonts w:ascii="Times New Roman" w:hAnsi="Times New Roman" w:cs="Times New Roman"/>
          <w:sz w:val="28"/>
          <w:szCs w:val="28"/>
        </w:rPr>
        <w:t xml:space="preserve">их </w:t>
      </w:r>
      <w:r>
        <w:rPr>
          <w:rFonts w:ascii="Times New Roman" w:hAnsi="Times New Roman" w:cs="Times New Roman"/>
          <w:sz w:val="28"/>
          <w:szCs w:val="28"/>
        </w:rPr>
        <w:t xml:space="preserve">умение </w:t>
      </w:r>
      <w:r w:rsidR="00F23394">
        <w:rPr>
          <w:rFonts w:ascii="Times New Roman" w:hAnsi="Times New Roman" w:cs="Times New Roman"/>
          <w:sz w:val="28"/>
          <w:szCs w:val="28"/>
        </w:rPr>
        <w:t xml:space="preserve">грамотно организовать процесс размещения нормативно-правовой документации на </w:t>
      </w:r>
      <w:r w:rsidR="00FB0D5A">
        <w:rPr>
          <w:rFonts w:ascii="Times New Roman" w:hAnsi="Times New Roman" w:cs="Times New Roman"/>
          <w:sz w:val="28"/>
          <w:szCs w:val="28"/>
        </w:rPr>
        <w:t>официальных сайт</w:t>
      </w:r>
      <w:r w:rsidR="00F23394">
        <w:rPr>
          <w:rFonts w:ascii="Times New Roman" w:hAnsi="Times New Roman" w:cs="Times New Roman"/>
          <w:sz w:val="28"/>
          <w:szCs w:val="28"/>
        </w:rPr>
        <w:t>ах</w:t>
      </w:r>
      <w:r w:rsidR="00FB0D5A">
        <w:rPr>
          <w:rFonts w:ascii="Times New Roman" w:hAnsi="Times New Roman" w:cs="Times New Roman"/>
          <w:sz w:val="28"/>
          <w:szCs w:val="28"/>
        </w:rPr>
        <w:t xml:space="preserve"> ОО</w:t>
      </w:r>
      <w:r w:rsidR="002F5022">
        <w:rPr>
          <w:rFonts w:ascii="Times New Roman" w:hAnsi="Times New Roman" w:cs="Times New Roman"/>
          <w:sz w:val="28"/>
          <w:szCs w:val="28"/>
        </w:rPr>
        <w:t xml:space="preserve">, </w:t>
      </w:r>
      <w:r w:rsidR="007B5E54">
        <w:rPr>
          <w:rFonts w:ascii="Times New Roman" w:hAnsi="Times New Roman" w:cs="Times New Roman"/>
          <w:sz w:val="28"/>
          <w:szCs w:val="28"/>
        </w:rPr>
        <w:t>способность анализировать</w:t>
      </w:r>
      <w:r w:rsidR="002F5022">
        <w:rPr>
          <w:rFonts w:ascii="Times New Roman" w:hAnsi="Times New Roman" w:cs="Times New Roman"/>
          <w:sz w:val="28"/>
          <w:szCs w:val="28"/>
        </w:rPr>
        <w:t xml:space="preserve"> достигнуты</w:t>
      </w:r>
      <w:r w:rsidR="007B5E54">
        <w:rPr>
          <w:rFonts w:ascii="Times New Roman" w:hAnsi="Times New Roman" w:cs="Times New Roman"/>
          <w:sz w:val="28"/>
          <w:szCs w:val="28"/>
        </w:rPr>
        <w:t>е</w:t>
      </w:r>
      <w:r w:rsidR="002F5022">
        <w:rPr>
          <w:rFonts w:ascii="Times New Roman" w:hAnsi="Times New Roman" w:cs="Times New Roman"/>
          <w:sz w:val="28"/>
          <w:szCs w:val="28"/>
        </w:rPr>
        <w:t xml:space="preserve"> результат</w:t>
      </w:r>
      <w:r w:rsidR="007B5E54">
        <w:rPr>
          <w:rFonts w:ascii="Times New Roman" w:hAnsi="Times New Roman" w:cs="Times New Roman"/>
          <w:sz w:val="28"/>
          <w:szCs w:val="28"/>
        </w:rPr>
        <w:t>ы</w:t>
      </w:r>
      <w:r w:rsidR="002F5022">
        <w:rPr>
          <w:rFonts w:ascii="Times New Roman" w:hAnsi="Times New Roman" w:cs="Times New Roman"/>
          <w:sz w:val="28"/>
          <w:szCs w:val="28"/>
        </w:rPr>
        <w:t xml:space="preserve"> образовате</w:t>
      </w:r>
      <w:r w:rsidR="00EB523D">
        <w:rPr>
          <w:rFonts w:ascii="Times New Roman" w:hAnsi="Times New Roman" w:cs="Times New Roman"/>
          <w:sz w:val="28"/>
          <w:szCs w:val="28"/>
        </w:rPr>
        <w:t>льной деятельности</w:t>
      </w:r>
      <w:r w:rsidR="00AA1183">
        <w:rPr>
          <w:rFonts w:ascii="Times New Roman" w:hAnsi="Times New Roman" w:cs="Times New Roman"/>
          <w:sz w:val="28"/>
          <w:szCs w:val="28"/>
        </w:rPr>
        <w:t>, выстр</w:t>
      </w:r>
      <w:r w:rsidR="000F3028">
        <w:rPr>
          <w:rFonts w:ascii="Times New Roman" w:hAnsi="Times New Roman" w:cs="Times New Roman"/>
          <w:sz w:val="28"/>
          <w:szCs w:val="28"/>
        </w:rPr>
        <w:t>аивать</w:t>
      </w:r>
      <w:r w:rsidR="00AA1183">
        <w:rPr>
          <w:rFonts w:ascii="Times New Roman" w:hAnsi="Times New Roman" w:cs="Times New Roman"/>
          <w:sz w:val="28"/>
          <w:szCs w:val="28"/>
        </w:rPr>
        <w:t xml:space="preserve"> внутреннюю систему оценки качества образования, </w:t>
      </w:r>
      <w:r w:rsidR="00EB523D">
        <w:rPr>
          <w:rFonts w:ascii="Times New Roman" w:hAnsi="Times New Roman" w:cs="Times New Roman"/>
          <w:sz w:val="28"/>
          <w:szCs w:val="28"/>
        </w:rPr>
        <w:t>организовать работу по формированию кадрового резерва и подготовке школьных управленческих команд</w:t>
      </w:r>
      <w:r w:rsidR="000F3028">
        <w:rPr>
          <w:rFonts w:ascii="Times New Roman" w:hAnsi="Times New Roman" w:cs="Times New Roman"/>
          <w:sz w:val="28"/>
          <w:szCs w:val="28"/>
        </w:rPr>
        <w:t xml:space="preserve"> и пр</w:t>
      </w:r>
      <w:r w:rsidR="00EB523D">
        <w:rPr>
          <w:rFonts w:ascii="Times New Roman" w:hAnsi="Times New Roman" w:cs="Times New Roman"/>
          <w:sz w:val="28"/>
          <w:szCs w:val="28"/>
        </w:rPr>
        <w:t>.</w:t>
      </w:r>
    </w:p>
    <w:p w:rsidR="00FF17B3" w:rsidRDefault="005836B4" w:rsidP="00CE5543">
      <w:pPr>
        <w:spacing w:after="0" w:line="360" w:lineRule="auto"/>
        <w:ind w:firstLine="567"/>
        <w:jc w:val="both"/>
        <w:rPr>
          <w:rFonts w:ascii="Times New Roman" w:hAnsi="Times New Roman" w:cs="Times New Roman"/>
          <w:color w:val="000000" w:themeColor="text1"/>
          <w:sz w:val="28"/>
          <w:szCs w:val="28"/>
        </w:rPr>
      </w:pPr>
      <w:r w:rsidRPr="00B043A7">
        <w:rPr>
          <w:rFonts w:ascii="Times New Roman" w:hAnsi="Times New Roman" w:cs="Times New Roman"/>
          <w:color w:val="000000" w:themeColor="text1"/>
          <w:sz w:val="28"/>
          <w:szCs w:val="28"/>
        </w:rPr>
        <w:t xml:space="preserve">По результатам </w:t>
      </w:r>
      <w:r>
        <w:rPr>
          <w:rFonts w:ascii="Times New Roman" w:hAnsi="Times New Roman" w:cs="Times New Roman"/>
          <w:color w:val="000000" w:themeColor="text1"/>
          <w:sz w:val="28"/>
          <w:szCs w:val="28"/>
        </w:rPr>
        <w:t xml:space="preserve">проведенного </w:t>
      </w:r>
      <w:r w:rsidR="00F47768">
        <w:rPr>
          <w:rFonts w:ascii="Times New Roman" w:hAnsi="Times New Roman" w:cs="Times New Roman"/>
          <w:color w:val="000000" w:themeColor="text1"/>
          <w:sz w:val="28"/>
          <w:szCs w:val="28"/>
        </w:rPr>
        <w:t>анализа</w:t>
      </w:r>
      <w:r w:rsidRPr="007816F0">
        <w:rPr>
          <w:rFonts w:ascii="Times New Roman" w:hAnsi="Times New Roman" w:cs="Times New Roman"/>
          <w:color w:val="000000" w:themeColor="text1"/>
          <w:sz w:val="28"/>
          <w:szCs w:val="28"/>
        </w:rPr>
        <w:t xml:space="preserve"> средний </w:t>
      </w:r>
      <w:r w:rsidRPr="00B043A7">
        <w:rPr>
          <w:rFonts w:ascii="Times New Roman" w:hAnsi="Times New Roman" w:cs="Times New Roman"/>
          <w:color w:val="000000" w:themeColor="text1"/>
          <w:sz w:val="28"/>
          <w:szCs w:val="28"/>
        </w:rPr>
        <w:t>процент</w:t>
      </w:r>
      <w:r>
        <w:rPr>
          <w:rFonts w:ascii="Times New Roman" w:hAnsi="Times New Roman" w:cs="Times New Roman"/>
          <w:color w:val="000000" w:themeColor="text1"/>
          <w:sz w:val="28"/>
          <w:szCs w:val="28"/>
        </w:rPr>
        <w:t xml:space="preserve"> от общей суммы баллов </w:t>
      </w:r>
      <w:r w:rsidR="004D5CBF">
        <w:rPr>
          <w:rFonts w:ascii="Times New Roman" w:hAnsi="Times New Roman" w:cs="Times New Roman"/>
          <w:color w:val="000000" w:themeColor="text1"/>
          <w:sz w:val="28"/>
          <w:szCs w:val="28"/>
        </w:rPr>
        <w:t xml:space="preserve">по Республике Бурятия </w:t>
      </w:r>
      <w:r w:rsidRPr="00B043A7">
        <w:rPr>
          <w:rFonts w:ascii="Times New Roman" w:hAnsi="Times New Roman" w:cs="Times New Roman"/>
          <w:color w:val="000000" w:themeColor="text1"/>
          <w:sz w:val="28"/>
          <w:szCs w:val="28"/>
        </w:rPr>
        <w:t xml:space="preserve">составил </w:t>
      </w:r>
      <w:r w:rsidR="005B40D9">
        <w:rPr>
          <w:rFonts w:ascii="Times New Roman" w:hAnsi="Times New Roman" w:cs="Times New Roman"/>
          <w:color w:val="000000" w:themeColor="text1"/>
          <w:sz w:val="28"/>
          <w:szCs w:val="28"/>
        </w:rPr>
        <w:t>4</w:t>
      </w:r>
      <w:r w:rsidR="00AE2523">
        <w:rPr>
          <w:rFonts w:ascii="Times New Roman" w:hAnsi="Times New Roman" w:cs="Times New Roman"/>
          <w:color w:val="000000" w:themeColor="text1"/>
          <w:sz w:val="28"/>
          <w:szCs w:val="28"/>
        </w:rPr>
        <w:t>0,1</w:t>
      </w:r>
      <w:r w:rsidR="00645B94">
        <w:rPr>
          <w:rFonts w:ascii="Times New Roman" w:hAnsi="Times New Roman" w:cs="Times New Roman"/>
          <w:color w:val="000000" w:themeColor="text1"/>
          <w:sz w:val="28"/>
          <w:szCs w:val="28"/>
        </w:rPr>
        <w:t xml:space="preserve"> %. </w:t>
      </w:r>
      <w:r w:rsidR="00FF17B3">
        <w:rPr>
          <w:rFonts w:ascii="Times New Roman" w:hAnsi="Times New Roman" w:cs="Times New Roman"/>
          <w:color w:val="000000" w:themeColor="text1"/>
          <w:sz w:val="28"/>
          <w:szCs w:val="28"/>
        </w:rPr>
        <w:t xml:space="preserve">В разрезе показателей оценки эффективности деятельности руководителей </w:t>
      </w:r>
      <w:r w:rsidR="000763A7">
        <w:rPr>
          <w:rFonts w:ascii="Times New Roman" w:hAnsi="Times New Roman" w:cs="Times New Roman"/>
          <w:color w:val="000000" w:themeColor="text1"/>
          <w:sz w:val="28"/>
          <w:szCs w:val="28"/>
        </w:rPr>
        <w:t>общеобразовательных организаций</w:t>
      </w:r>
      <w:r w:rsidR="00FF17B3">
        <w:rPr>
          <w:rFonts w:ascii="Times New Roman" w:hAnsi="Times New Roman" w:cs="Times New Roman"/>
          <w:color w:val="000000" w:themeColor="text1"/>
          <w:sz w:val="28"/>
          <w:szCs w:val="28"/>
        </w:rPr>
        <w:t xml:space="preserve"> получены следующие результаты:</w:t>
      </w:r>
      <w:r w:rsidR="00044F68">
        <w:rPr>
          <w:rFonts w:ascii="Times New Roman" w:hAnsi="Times New Roman" w:cs="Times New Roman"/>
          <w:color w:val="000000" w:themeColor="text1"/>
          <w:sz w:val="28"/>
          <w:szCs w:val="28"/>
        </w:rPr>
        <w:t xml:space="preserve"> </w:t>
      </w:r>
      <w:r w:rsidR="00FF17B3">
        <w:rPr>
          <w:rFonts w:ascii="Times New Roman" w:hAnsi="Times New Roman" w:cs="Times New Roman"/>
          <w:color w:val="000000" w:themeColor="text1"/>
          <w:sz w:val="28"/>
          <w:szCs w:val="28"/>
        </w:rPr>
        <w:t>по качеству у</w:t>
      </w:r>
      <w:r w:rsidR="00F47768">
        <w:rPr>
          <w:rFonts w:ascii="Times New Roman" w:hAnsi="Times New Roman" w:cs="Times New Roman"/>
          <w:color w:val="000000" w:themeColor="text1"/>
          <w:sz w:val="28"/>
          <w:szCs w:val="28"/>
        </w:rPr>
        <w:t>правленческой деятельности – 63,</w:t>
      </w:r>
      <w:r w:rsidR="00645B94">
        <w:rPr>
          <w:rFonts w:ascii="Times New Roman" w:hAnsi="Times New Roman" w:cs="Times New Roman"/>
          <w:color w:val="000000" w:themeColor="text1"/>
          <w:sz w:val="28"/>
          <w:szCs w:val="28"/>
        </w:rPr>
        <w:t>1</w:t>
      </w:r>
      <w:r w:rsidR="00FF17B3">
        <w:rPr>
          <w:rFonts w:ascii="Times New Roman" w:hAnsi="Times New Roman" w:cs="Times New Roman"/>
          <w:color w:val="000000" w:themeColor="text1"/>
          <w:sz w:val="28"/>
          <w:szCs w:val="28"/>
        </w:rPr>
        <w:t>%;</w:t>
      </w:r>
      <w:r w:rsidR="00044F68">
        <w:rPr>
          <w:rFonts w:ascii="Times New Roman" w:hAnsi="Times New Roman" w:cs="Times New Roman"/>
          <w:color w:val="000000" w:themeColor="text1"/>
          <w:sz w:val="28"/>
          <w:szCs w:val="28"/>
        </w:rPr>
        <w:t xml:space="preserve"> </w:t>
      </w:r>
      <w:r w:rsidR="00F47768">
        <w:rPr>
          <w:rFonts w:ascii="Times New Roman" w:hAnsi="Times New Roman" w:cs="Times New Roman"/>
          <w:color w:val="000000" w:themeColor="text1"/>
          <w:sz w:val="28"/>
          <w:szCs w:val="28"/>
        </w:rPr>
        <w:t xml:space="preserve">по результатам обучения – </w:t>
      </w:r>
      <w:r w:rsidR="00AE2523">
        <w:rPr>
          <w:rFonts w:ascii="Times New Roman" w:hAnsi="Times New Roman" w:cs="Times New Roman"/>
          <w:color w:val="000000" w:themeColor="text1"/>
          <w:sz w:val="28"/>
          <w:szCs w:val="28"/>
        </w:rPr>
        <w:t>14,4</w:t>
      </w:r>
      <w:r w:rsidR="00FF17B3">
        <w:rPr>
          <w:rFonts w:ascii="Times New Roman" w:hAnsi="Times New Roman" w:cs="Times New Roman"/>
          <w:color w:val="000000" w:themeColor="text1"/>
          <w:sz w:val="28"/>
          <w:szCs w:val="28"/>
        </w:rPr>
        <w:t>%; по друг</w:t>
      </w:r>
      <w:r w:rsidR="00F47768">
        <w:rPr>
          <w:rFonts w:ascii="Times New Roman" w:hAnsi="Times New Roman" w:cs="Times New Roman"/>
          <w:color w:val="000000" w:themeColor="text1"/>
          <w:sz w:val="28"/>
          <w:szCs w:val="28"/>
        </w:rPr>
        <w:t>им направлениям оценки РУМ – 47,</w:t>
      </w:r>
      <w:r w:rsidR="00645B94">
        <w:rPr>
          <w:rFonts w:ascii="Times New Roman" w:hAnsi="Times New Roman" w:cs="Times New Roman"/>
          <w:color w:val="000000" w:themeColor="text1"/>
          <w:sz w:val="28"/>
          <w:szCs w:val="28"/>
        </w:rPr>
        <w:t>3</w:t>
      </w:r>
      <w:r w:rsidR="00FF17B3">
        <w:rPr>
          <w:rFonts w:ascii="Times New Roman" w:hAnsi="Times New Roman" w:cs="Times New Roman"/>
          <w:color w:val="000000" w:themeColor="text1"/>
          <w:sz w:val="28"/>
          <w:szCs w:val="28"/>
        </w:rPr>
        <w:t>%;</w:t>
      </w:r>
      <w:r w:rsidR="00044F68">
        <w:rPr>
          <w:rFonts w:ascii="Times New Roman" w:hAnsi="Times New Roman" w:cs="Times New Roman"/>
          <w:color w:val="000000" w:themeColor="text1"/>
          <w:sz w:val="28"/>
          <w:szCs w:val="28"/>
        </w:rPr>
        <w:t xml:space="preserve"> </w:t>
      </w:r>
      <w:r w:rsidR="00FF17B3">
        <w:rPr>
          <w:rFonts w:ascii="Times New Roman" w:hAnsi="Times New Roman" w:cs="Times New Roman"/>
          <w:color w:val="000000" w:themeColor="text1"/>
          <w:sz w:val="28"/>
          <w:szCs w:val="28"/>
        </w:rPr>
        <w:t>по формированию рез</w:t>
      </w:r>
      <w:r w:rsidR="00F47768">
        <w:rPr>
          <w:rFonts w:ascii="Times New Roman" w:hAnsi="Times New Roman" w:cs="Times New Roman"/>
          <w:color w:val="000000" w:themeColor="text1"/>
          <w:sz w:val="28"/>
          <w:szCs w:val="28"/>
        </w:rPr>
        <w:t>ерва управленческих кадров – 23,</w:t>
      </w:r>
      <w:r w:rsidR="00FF17B3">
        <w:rPr>
          <w:rFonts w:ascii="Times New Roman" w:hAnsi="Times New Roman" w:cs="Times New Roman"/>
          <w:color w:val="000000" w:themeColor="text1"/>
          <w:sz w:val="28"/>
          <w:szCs w:val="28"/>
        </w:rPr>
        <w:t>1%;</w:t>
      </w:r>
      <w:r w:rsidR="00044F68">
        <w:rPr>
          <w:rFonts w:ascii="Times New Roman" w:hAnsi="Times New Roman" w:cs="Times New Roman"/>
          <w:color w:val="000000" w:themeColor="text1"/>
          <w:sz w:val="28"/>
          <w:szCs w:val="28"/>
        </w:rPr>
        <w:t xml:space="preserve"> </w:t>
      </w:r>
      <w:r w:rsidR="00FF17B3">
        <w:rPr>
          <w:rFonts w:ascii="Times New Roman" w:hAnsi="Times New Roman" w:cs="Times New Roman"/>
          <w:color w:val="000000" w:themeColor="text1"/>
          <w:sz w:val="28"/>
          <w:szCs w:val="28"/>
        </w:rPr>
        <w:t>по подготовке школь</w:t>
      </w:r>
      <w:r w:rsidR="00F47768">
        <w:rPr>
          <w:rFonts w:ascii="Times New Roman" w:hAnsi="Times New Roman" w:cs="Times New Roman"/>
          <w:color w:val="000000" w:themeColor="text1"/>
          <w:sz w:val="28"/>
          <w:szCs w:val="28"/>
        </w:rPr>
        <w:t>ных управленческих команд – 10,</w:t>
      </w:r>
      <w:r w:rsidR="00645B94">
        <w:rPr>
          <w:rFonts w:ascii="Times New Roman" w:hAnsi="Times New Roman" w:cs="Times New Roman"/>
          <w:color w:val="000000" w:themeColor="text1"/>
          <w:sz w:val="28"/>
          <w:szCs w:val="28"/>
        </w:rPr>
        <w:t>9</w:t>
      </w:r>
      <w:r w:rsidR="00FF17B3">
        <w:rPr>
          <w:rFonts w:ascii="Times New Roman" w:hAnsi="Times New Roman" w:cs="Times New Roman"/>
          <w:color w:val="000000" w:themeColor="text1"/>
          <w:sz w:val="28"/>
          <w:szCs w:val="28"/>
        </w:rPr>
        <w:t>%.</w:t>
      </w:r>
    </w:p>
    <w:p w:rsidR="00F236CD" w:rsidRDefault="00F236CD" w:rsidP="00B22FE5">
      <w:pPr>
        <w:spacing w:after="0" w:line="360" w:lineRule="auto"/>
        <w:ind w:firstLine="567"/>
        <w:jc w:val="right"/>
        <w:rPr>
          <w:rFonts w:ascii="Times New Roman" w:hAnsi="Times New Roman" w:cs="Times New Roman"/>
          <w:color w:val="000000" w:themeColor="text1"/>
          <w:sz w:val="24"/>
          <w:szCs w:val="24"/>
        </w:rPr>
      </w:pPr>
    </w:p>
    <w:p w:rsidR="00F236CD" w:rsidRDefault="00F236CD" w:rsidP="00B22FE5">
      <w:pPr>
        <w:spacing w:after="0" w:line="360" w:lineRule="auto"/>
        <w:ind w:firstLine="567"/>
        <w:jc w:val="right"/>
        <w:rPr>
          <w:rFonts w:ascii="Times New Roman" w:hAnsi="Times New Roman" w:cs="Times New Roman"/>
          <w:color w:val="000000" w:themeColor="text1"/>
          <w:sz w:val="24"/>
          <w:szCs w:val="24"/>
        </w:rPr>
      </w:pPr>
    </w:p>
    <w:p w:rsidR="00F236CD" w:rsidRDefault="00F236CD" w:rsidP="00B22FE5">
      <w:pPr>
        <w:spacing w:after="0" w:line="360" w:lineRule="auto"/>
        <w:ind w:firstLine="567"/>
        <w:jc w:val="right"/>
        <w:rPr>
          <w:rFonts w:ascii="Times New Roman" w:hAnsi="Times New Roman" w:cs="Times New Roman"/>
          <w:color w:val="000000" w:themeColor="text1"/>
          <w:sz w:val="24"/>
          <w:szCs w:val="24"/>
        </w:rPr>
      </w:pPr>
    </w:p>
    <w:p w:rsidR="00F236CD" w:rsidRDefault="00F236CD" w:rsidP="00B22FE5">
      <w:pPr>
        <w:spacing w:after="0" w:line="360" w:lineRule="auto"/>
        <w:ind w:firstLine="567"/>
        <w:jc w:val="right"/>
        <w:rPr>
          <w:rFonts w:ascii="Times New Roman" w:hAnsi="Times New Roman" w:cs="Times New Roman"/>
          <w:color w:val="000000" w:themeColor="text1"/>
          <w:sz w:val="24"/>
          <w:szCs w:val="24"/>
        </w:rPr>
      </w:pPr>
    </w:p>
    <w:p w:rsidR="00F236CD" w:rsidRDefault="00F236CD" w:rsidP="00B22FE5">
      <w:pPr>
        <w:spacing w:after="0" w:line="360" w:lineRule="auto"/>
        <w:ind w:firstLine="567"/>
        <w:jc w:val="right"/>
        <w:rPr>
          <w:rFonts w:ascii="Times New Roman" w:hAnsi="Times New Roman" w:cs="Times New Roman"/>
          <w:color w:val="000000" w:themeColor="text1"/>
          <w:sz w:val="24"/>
          <w:szCs w:val="24"/>
        </w:rPr>
      </w:pPr>
    </w:p>
    <w:p w:rsidR="00F236CD" w:rsidRDefault="00F236CD" w:rsidP="00B22FE5">
      <w:pPr>
        <w:spacing w:after="0" w:line="360" w:lineRule="auto"/>
        <w:ind w:firstLine="567"/>
        <w:jc w:val="right"/>
        <w:rPr>
          <w:rFonts w:ascii="Times New Roman" w:hAnsi="Times New Roman" w:cs="Times New Roman"/>
          <w:color w:val="000000" w:themeColor="text1"/>
          <w:sz w:val="24"/>
          <w:szCs w:val="24"/>
        </w:rPr>
      </w:pPr>
    </w:p>
    <w:p w:rsidR="00B22FE5" w:rsidRPr="00B22FE5" w:rsidRDefault="00B22FE5" w:rsidP="00B22FE5">
      <w:pPr>
        <w:spacing w:after="0" w:line="360" w:lineRule="auto"/>
        <w:ind w:firstLine="567"/>
        <w:jc w:val="right"/>
        <w:rPr>
          <w:rFonts w:ascii="Times New Roman" w:hAnsi="Times New Roman" w:cs="Times New Roman"/>
          <w:color w:val="000000" w:themeColor="text1"/>
          <w:sz w:val="24"/>
          <w:szCs w:val="24"/>
        </w:rPr>
      </w:pPr>
      <w:r w:rsidRPr="00645B94">
        <w:rPr>
          <w:rFonts w:ascii="Times New Roman" w:hAnsi="Times New Roman" w:cs="Times New Roman"/>
          <w:color w:val="000000" w:themeColor="text1"/>
          <w:sz w:val="24"/>
          <w:szCs w:val="24"/>
        </w:rPr>
        <w:t>Таблица 1</w:t>
      </w:r>
    </w:p>
    <w:p w:rsidR="00B22FE5" w:rsidRDefault="00B22FE5" w:rsidP="00B22FE5">
      <w:pPr>
        <w:spacing w:after="0" w:line="360" w:lineRule="auto"/>
        <w:jc w:val="right"/>
        <w:rPr>
          <w:rFonts w:ascii="Times New Roman" w:hAnsi="Times New Roman" w:cs="Times New Roman"/>
          <w:color w:val="000000" w:themeColor="text1"/>
          <w:sz w:val="24"/>
          <w:szCs w:val="24"/>
        </w:rPr>
      </w:pPr>
      <w:r w:rsidRPr="00B22FE5">
        <w:rPr>
          <w:rFonts w:ascii="Times New Roman" w:hAnsi="Times New Roman" w:cs="Times New Roman"/>
          <w:color w:val="000000" w:themeColor="text1"/>
          <w:sz w:val="24"/>
          <w:szCs w:val="24"/>
        </w:rPr>
        <w:t xml:space="preserve">Показатели системы мониторинга эффективности руководителей ОО РБ </w:t>
      </w:r>
    </w:p>
    <w:p w:rsidR="00482E6C" w:rsidRPr="00B22FE5" w:rsidRDefault="00482E6C" w:rsidP="00482E6C">
      <w:pPr>
        <w:spacing w:after="0" w:line="360" w:lineRule="auto"/>
        <w:jc w:val="center"/>
        <w:rPr>
          <w:rFonts w:ascii="Times New Roman" w:hAnsi="Times New Roman" w:cs="Times New Roman"/>
          <w:color w:val="000000" w:themeColor="text1"/>
          <w:sz w:val="24"/>
          <w:szCs w:val="24"/>
        </w:rPr>
      </w:pPr>
      <w:r w:rsidRPr="00482E6C">
        <w:rPr>
          <w:noProof/>
          <w:szCs w:val="24"/>
          <w:lang w:eastAsia="ru-RU"/>
        </w:rPr>
        <w:drawing>
          <wp:inline distT="0" distB="0" distL="0" distR="0">
            <wp:extent cx="5940425" cy="6040721"/>
            <wp:effectExtent l="19050" t="0" r="3175"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0425" cy="6040721"/>
                    </a:xfrm>
                    <a:prstGeom prst="rect">
                      <a:avLst/>
                    </a:prstGeom>
                    <a:noFill/>
                    <a:ln w="9525">
                      <a:noFill/>
                      <a:miter lim="800000"/>
                      <a:headEnd/>
                      <a:tailEnd/>
                    </a:ln>
                  </pic:spPr>
                </pic:pic>
              </a:graphicData>
            </a:graphic>
          </wp:inline>
        </w:drawing>
      </w:r>
    </w:p>
    <w:p w:rsidR="005C082A" w:rsidRDefault="005C082A" w:rsidP="00D36B7A">
      <w:pPr>
        <w:pStyle w:val="a3"/>
        <w:numPr>
          <w:ilvl w:val="1"/>
          <w:numId w:val="1"/>
        </w:numPr>
        <w:spacing w:before="240" w:after="0" w:line="360" w:lineRule="auto"/>
        <w:ind w:left="0" w:firstLine="0"/>
        <w:jc w:val="center"/>
        <w:outlineLvl w:val="0"/>
        <w:rPr>
          <w:rFonts w:ascii="Times New Roman" w:hAnsi="Times New Roman" w:cs="Times New Roman"/>
          <w:b/>
          <w:sz w:val="28"/>
          <w:szCs w:val="28"/>
        </w:rPr>
      </w:pPr>
      <w:bookmarkStart w:id="8" w:name="_Toc56758283"/>
      <w:r w:rsidRPr="00601242">
        <w:rPr>
          <w:rFonts w:ascii="Times New Roman" w:hAnsi="Times New Roman" w:cs="Times New Roman"/>
          <w:b/>
          <w:sz w:val="28"/>
          <w:szCs w:val="28"/>
        </w:rPr>
        <w:t xml:space="preserve">Качество </w:t>
      </w:r>
      <w:r w:rsidR="00BE725F">
        <w:rPr>
          <w:rFonts w:ascii="Times New Roman" w:hAnsi="Times New Roman" w:cs="Times New Roman"/>
          <w:b/>
          <w:sz w:val="28"/>
          <w:szCs w:val="28"/>
        </w:rPr>
        <w:t xml:space="preserve">управленческой деятельности </w:t>
      </w:r>
      <w:r w:rsidRPr="00601242">
        <w:rPr>
          <w:rFonts w:ascii="Times New Roman" w:hAnsi="Times New Roman" w:cs="Times New Roman"/>
          <w:b/>
          <w:sz w:val="28"/>
          <w:szCs w:val="28"/>
        </w:rPr>
        <w:t>руководителей ОО</w:t>
      </w:r>
      <w:bookmarkEnd w:id="8"/>
    </w:p>
    <w:p w:rsidR="00F236CD" w:rsidRDefault="005143A0" w:rsidP="0093205E">
      <w:pPr>
        <w:pStyle w:val="a3"/>
        <w:spacing w:before="100" w:beforeAutospacing="1" w:after="0" w:line="36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М</w:t>
      </w:r>
      <w:r w:rsidR="00697C87" w:rsidRPr="00697C87">
        <w:rPr>
          <w:rFonts w:ascii="Times New Roman" w:hAnsi="Times New Roman" w:cs="Times New Roman"/>
          <w:sz w:val="28"/>
          <w:szCs w:val="28"/>
        </w:rPr>
        <w:t>ониторинг</w:t>
      </w:r>
      <w:r w:rsidR="00F447C1">
        <w:rPr>
          <w:rFonts w:ascii="Times New Roman" w:hAnsi="Times New Roman" w:cs="Times New Roman"/>
          <w:sz w:val="28"/>
          <w:szCs w:val="28"/>
        </w:rPr>
        <w:t xml:space="preserve"> эффективности руководителей ОО являе</w:t>
      </w:r>
      <w:r w:rsidR="00697C87" w:rsidRPr="00697C87">
        <w:rPr>
          <w:rFonts w:ascii="Times New Roman" w:hAnsi="Times New Roman" w:cs="Times New Roman"/>
          <w:sz w:val="28"/>
          <w:szCs w:val="28"/>
        </w:rPr>
        <w:t>тся информационной основой для принятия управленческих решений</w:t>
      </w:r>
      <w:r w:rsidR="00EE7696">
        <w:rPr>
          <w:rFonts w:ascii="Times New Roman" w:hAnsi="Times New Roman" w:cs="Times New Roman"/>
          <w:sz w:val="28"/>
          <w:szCs w:val="28"/>
        </w:rPr>
        <w:t>,</w:t>
      </w:r>
      <w:r w:rsidR="00697C87" w:rsidRPr="00697C87">
        <w:rPr>
          <w:rFonts w:ascii="Times New Roman" w:hAnsi="Times New Roman" w:cs="Times New Roman"/>
          <w:sz w:val="28"/>
          <w:szCs w:val="28"/>
        </w:rPr>
        <w:t xml:space="preserve"> позволя</w:t>
      </w:r>
      <w:r w:rsidR="00F447C1">
        <w:rPr>
          <w:rFonts w:ascii="Times New Roman" w:hAnsi="Times New Roman" w:cs="Times New Roman"/>
          <w:sz w:val="28"/>
          <w:szCs w:val="28"/>
        </w:rPr>
        <w:t>е</w:t>
      </w:r>
      <w:r w:rsidR="00697C87" w:rsidRPr="00697C87">
        <w:rPr>
          <w:rFonts w:ascii="Times New Roman" w:hAnsi="Times New Roman" w:cs="Times New Roman"/>
          <w:sz w:val="28"/>
          <w:szCs w:val="28"/>
        </w:rPr>
        <w:t>т выявлять руководителей с высок</w:t>
      </w:r>
      <w:r w:rsidR="00EE7696">
        <w:rPr>
          <w:rFonts w:ascii="Times New Roman" w:hAnsi="Times New Roman" w:cs="Times New Roman"/>
          <w:sz w:val="28"/>
          <w:szCs w:val="28"/>
        </w:rPr>
        <w:t xml:space="preserve">им уровнем </w:t>
      </w:r>
      <w:r w:rsidR="00697C87" w:rsidRPr="00697C87">
        <w:rPr>
          <w:rFonts w:ascii="Times New Roman" w:hAnsi="Times New Roman" w:cs="Times New Roman"/>
          <w:sz w:val="28"/>
          <w:szCs w:val="28"/>
        </w:rPr>
        <w:t>эффективност</w:t>
      </w:r>
      <w:r w:rsidR="00EE7696">
        <w:rPr>
          <w:rFonts w:ascii="Times New Roman" w:hAnsi="Times New Roman" w:cs="Times New Roman"/>
          <w:sz w:val="28"/>
          <w:szCs w:val="28"/>
        </w:rPr>
        <w:t>и</w:t>
      </w:r>
      <w:r w:rsidR="00697C87" w:rsidRPr="00697C87">
        <w:rPr>
          <w:rFonts w:ascii="Times New Roman" w:hAnsi="Times New Roman" w:cs="Times New Roman"/>
          <w:sz w:val="28"/>
          <w:szCs w:val="28"/>
        </w:rPr>
        <w:t xml:space="preserve"> деятельности с целью распространения лучших практик, помога</w:t>
      </w:r>
      <w:r w:rsidR="00F447C1">
        <w:rPr>
          <w:rFonts w:ascii="Times New Roman" w:hAnsi="Times New Roman" w:cs="Times New Roman"/>
          <w:sz w:val="28"/>
          <w:szCs w:val="28"/>
        </w:rPr>
        <w:t>е</w:t>
      </w:r>
      <w:r w:rsidR="00697C87" w:rsidRPr="00697C87">
        <w:rPr>
          <w:rFonts w:ascii="Times New Roman" w:hAnsi="Times New Roman" w:cs="Times New Roman"/>
          <w:sz w:val="28"/>
          <w:szCs w:val="28"/>
        </w:rPr>
        <w:t>т определить управленческие проблемы</w:t>
      </w:r>
      <w:r>
        <w:rPr>
          <w:rFonts w:ascii="Times New Roman" w:hAnsi="Times New Roman" w:cs="Times New Roman"/>
          <w:sz w:val="28"/>
          <w:szCs w:val="28"/>
        </w:rPr>
        <w:t xml:space="preserve"> и</w:t>
      </w:r>
      <w:r w:rsidR="00697C87" w:rsidRPr="00697C87">
        <w:rPr>
          <w:rFonts w:ascii="Times New Roman" w:hAnsi="Times New Roman" w:cs="Times New Roman"/>
          <w:sz w:val="28"/>
          <w:szCs w:val="28"/>
        </w:rPr>
        <w:t xml:space="preserve"> негативные тенденции</w:t>
      </w:r>
      <w:r>
        <w:rPr>
          <w:rFonts w:ascii="Times New Roman" w:hAnsi="Times New Roman" w:cs="Times New Roman"/>
          <w:sz w:val="28"/>
          <w:szCs w:val="28"/>
        </w:rPr>
        <w:t xml:space="preserve">. </w:t>
      </w:r>
    </w:p>
    <w:p w:rsidR="000A6AD4" w:rsidRDefault="005143A0" w:rsidP="0093205E">
      <w:pPr>
        <w:pStyle w:val="a3"/>
        <w:spacing w:before="100" w:beforeAutospacing="1" w:after="0" w:line="36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Для</w:t>
      </w:r>
      <w:r w:rsidR="0093205E" w:rsidRPr="0093205E">
        <w:rPr>
          <w:rFonts w:ascii="Times New Roman" w:hAnsi="Times New Roman" w:cs="Times New Roman"/>
          <w:sz w:val="28"/>
          <w:szCs w:val="28"/>
        </w:rPr>
        <w:t xml:space="preserve"> обеспечения доступности и открытости информации о деятельности образовательной организации на </w:t>
      </w:r>
      <w:r w:rsidR="00130530">
        <w:rPr>
          <w:rFonts w:ascii="Times New Roman" w:hAnsi="Times New Roman" w:cs="Times New Roman"/>
          <w:sz w:val="28"/>
          <w:szCs w:val="28"/>
        </w:rPr>
        <w:t xml:space="preserve">ее </w:t>
      </w:r>
      <w:r w:rsidR="0093205E">
        <w:rPr>
          <w:rFonts w:ascii="Times New Roman" w:hAnsi="Times New Roman" w:cs="Times New Roman"/>
          <w:sz w:val="28"/>
          <w:szCs w:val="28"/>
        </w:rPr>
        <w:t xml:space="preserve">официальном </w:t>
      </w:r>
      <w:r w:rsidR="0093205E" w:rsidRPr="0093205E">
        <w:rPr>
          <w:rFonts w:ascii="Times New Roman" w:hAnsi="Times New Roman" w:cs="Times New Roman"/>
          <w:sz w:val="28"/>
          <w:szCs w:val="28"/>
        </w:rPr>
        <w:t xml:space="preserve">сайте </w:t>
      </w:r>
      <w:r w:rsidR="00F236CD">
        <w:rPr>
          <w:rFonts w:ascii="Times New Roman" w:hAnsi="Times New Roman" w:cs="Times New Roman"/>
          <w:sz w:val="28"/>
          <w:szCs w:val="28"/>
        </w:rPr>
        <w:t xml:space="preserve">размещаются </w:t>
      </w:r>
      <w:r w:rsidR="0093205E">
        <w:rPr>
          <w:rFonts w:ascii="Times New Roman" w:hAnsi="Times New Roman" w:cs="Times New Roman"/>
          <w:sz w:val="28"/>
          <w:szCs w:val="28"/>
        </w:rPr>
        <w:t xml:space="preserve">сведения об </w:t>
      </w:r>
      <w:r w:rsidR="00130530">
        <w:rPr>
          <w:rFonts w:ascii="Times New Roman" w:hAnsi="Times New Roman" w:cs="Times New Roman"/>
          <w:sz w:val="28"/>
          <w:szCs w:val="28"/>
        </w:rPr>
        <w:t>ОО</w:t>
      </w:r>
      <w:r w:rsidR="0093205E">
        <w:rPr>
          <w:rFonts w:ascii="Times New Roman" w:hAnsi="Times New Roman" w:cs="Times New Roman"/>
          <w:sz w:val="28"/>
          <w:szCs w:val="28"/>
        </w:rPr>
        <w:t>,</w:t>
      </w:r>
      <w:r w:rsidR="00044F68">
        <w:rPr>
          <w:rFonts w:ascii="Times New Roman" w:hAnsi="Times New Roman" w:cs="Times New Roman"/>
          <w:sz w:val="28"/>
          <w:szCs w:val="28"/>
        </w:rPr>
        <w:t xml:space="preserve"> </w:t>
      </w:r>
      <w:r w:rsidR="00203E2E">
        <w:rPr>
          <w:rFonts w:ascii="Times New Roman" w:hAnsi="Times New Roman" w:cs="Times New Roman"/>
          <w:sz w:val="28"/>
          <w:szCs w:val="28"/>
        </w:rPr>
        <w:t xml:space="preserve">актуальные </w:t>
      </w:r>
      <w:r w:rsidR="0093205E" w:rsidRPr="0093205E">
        <w:rPr>
          <w:rFonts w:ascii="Times New Roman" w:hAnsi="Times New Roman" w:cs="Times New Roman"/>
          <w:sz w:val="28"/>
          <w:szCs w:val="28"/>
        </w:rPr>
        <w:t xml:space="preserve">показатели деятельности и </w:t>
      </w:r>
      <w:r w:rsidR="0093205E">
        <w:rPr>
          <w:rFonts w:ascii="Times New Roman" w:hAnsi="Times New Roman" w:cs="Times New Roman"/>
          <w:sz w:val="28"/>
          <w:szCs w:val="28"/>
        </w:rPr>
        <w:t xml:space="preserve">отчет </w:t>
      </w:r>
      <w:r w:rsidR="0093205E" w:rsidRPr="0093205E">
        <w:rPr>
          <w:rFonts w:ascii="Times New Roman" w:hAnsi="Times New Roman" w:cs="Times New Roman"/>
          <w:sz w:val="28"/>
          <w:szCs w:val="28"/>
        </w:rPr>
        <w:t>о результатах самообследования</w:t>
      </w:r>
      <w:r w:rsidR="0093205E">
        <w:rPr>
          <w:rFonts w:ascii="Times New Roman" w:hAnsi="Times New Roman" w:cs="Times New Roman"/>
          <w:sz w:val="28"/>
          <w:szCs w:val="28"/>
        </w:rPr>
        <w:t xml:space="preserve"> за предыдущий календарный год</w:t>
      </w:r>
      <w:r w:rsidR="00B22FE5">
        <w:rPr>
          <w:rFonts w:ascii="Times New Roman" w:hAnsi="Times New Roman" w:cs="Times New Roman"/>
          <w:sz w:val="28"/>
          <w:szCs w:val="28"/>
        </w:rPr>
        <w:t>.</w:t>
      </w:r>
    </w:p>
    <w:p w:rsidR="00B22FE5" w:rsidRPr="00B22FE5" w:rsidRDefault="00B22FE5" w:rsidP="00F630D2">
      <w:pPr>
        <w:pStyle w:val="a3"/>
        <w:spacing w:before="100" w:beforeAutospacing="1" w:after="0" w:line="276" w:lineRule="auto"/>
        <w:ind w:left="0" w:firstLine="567"/>
        <w:jc w:val="right"/>
        <w:outlineLvl w:val="0"/>
        <w:rPr>
          <w:rFonts w:ascii="Times New Roman" w:hAnsi="Times New Roman" w:cs="Times New Roman"/>
          <w:sz w:val="24"/>
          <w:szCs w:val="24"/>
        </w:rPr>
      </w:pPr>
      <w:r w:rsidRPr="00B22FE5">
        <w:rPr>
          <w:rFonts w:ascii="Times New Roman" w:hAnsi="Times New Roman" w:cs="Times New Roman"/>
          <w:sz w:val="24"/>
          <w:szCs w:val="24"/>
        </w:rPr>
        <w:t>Диаграмма 1</w:t>
      </w:r>
    </w:p>
    <w:p w:rsidR="00B22FE5" w:rsidRPr="00B22FE5" w:rsidRDefault="00B22FE5" w:rsidP="00F630D2">
      <w:pPr>
        <w:pStyle w:val="a3"/>
        <w:spacing w:after="0" w:line="276" w:lineRule="auto"/>
        <w:ind w:left="0" w:firstLine="567"/>
        <w:jc w:val="right"/>
        <w:outlineLvl w:val="0"/>
        <w:rPr>
          <w:rFonts w:ascii="Times New Roman" w:hAnsi="Times New Roman" w:cs="Times New Roman"/>
          <w:sz w:val="24"/>
          <w:szCs w:val="24"/>
        </w:rPr>
      </w:pPr>
      <w:r w:rsidRPr="00B22FE5">
        <w:rPr>
          <w:rFonts w:ascii="Times New Roman" w:hAnsi="Times New Roman" w:cs="Times New Roman"/>
          <w:sz w:val="24"/>
          <w:szCs w:val="24"/>
        </w:rPr>
        <w:t>Показатели по качеству управленческой деятельности</w:t>
      </w:r>
    </w:p>
    <w:p w:rsidR="002C4025" w:rsidRDefault="002C4025" w:rsidP="00E6208B">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049686" cy="2933205"/>
            <wp:effectExtent l="19050" t="0" r="27264" b="49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221D" w:rsidRDefault="00FB2808" w:rsidP="006B563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Результаты </w:t>
      </w:r>
      <w:r w:rsidR="00EE7696">
        <w:rPr>
          <w:rFonts w:ascii="Times New Roman" w:hAnsi="Times New Roman" w:cs="Times New Roman"/>
          <w:sz w:val="28"/>
          <w:szCs w:val="28"/>
        </w:rPr>
        <w:t xml:space="preserve">исследования </w:t>
      </w:r>
      <w:r w:rsidR="00F447C1">
        <w:rPr>
          <w:rFonts w:ascii="Times New Roman" w:hAnsi="Times New Roman" w:cs="Times New Roman"/>
          <w:sz w:val="28"/>
          <w:szCs w:val="28"/>
        </w:rPr>
        <w:t>показателей по качеству управленческой деятельности по</w:t>
      </w:r>
      <w:r w:rsidR="00044F68">
        <w:rPr>
          <w:rFonts w:ascii="Times New Roman" w:hAnsi="Times New Roman" w:cs="Times New Roman"/>
          <w:sz w:val="28"/>
          <w:szCs w:val="28"/>
        </w:rPr>
        <w:t xml:space="preserve"> </w:t>
      </w:r>
      <w:r w:rsidR="005C082A" w:rsidRPr="003A0FED">
        <w:rPr>
          <w:rFonts w:ascii="Times New Roman" w:hAnsi="Times New Roman" w:cs="Times New Roman"/>
          <w:sz w:val="28"/>
          <w:szCs w:val="28"/>
        </w:rPr>
        <w:t>Р</w:t>
      </w:r>
      <w:r w:rsidR="00530C24">
        <w:rPr>
          <w:rFonts w:ascii="Times New Roman" w:hAnsi="Times New Roman" w:cs="Times New Roman"/>
          <w:sz w:val="28"/>
          <w:szCs w:val="28"/>
        </w:rPr>
        <w:t xml:space="preserve">еспублике </w:t>
      </w:r>
      <w:r w:rsidR="005C082A" w:rsidRPr="003A0FED">
        <w:rPr>
          <w:rFonts w:ascii="Times New Roman" w:hAnsi="Times New Roman" w:cs="Times New Roman"/>
          <w:sz w:val="28"/>
          <w:szCs w:val="28"/>
        </w:rPr>
        <w:t>Б</w:t>
      </w:r>
      <w:r w:rsidR="00530C24">
        <w:rPr>
          <w:rFonts w:ascii="Times New Roman" w:hAnsi="Times New Roman" w:cs="Times New Roman"/>
          <w:sz w:val="28"/>
          <w:szCs w:val="28"/>
        </w:rPr>
        <w:t>урятия</w:t>
      </w:r>
      <w:r w:rsidR="00044F68">
        <w:rPr>
          <w:rFonts w:ascii="Times New Roman" w:hAnsi="Times New Roman" w:cs="Times New Roman"/>
          <w:sz w:val="28"/>
          <w:szCs w:val="28"/>
        </w:rPr>
        <w:t xml:space="preserve"> </w:t>
      </w:r>
      <w:r w:rsidR="00447818">
        <w:rPr>
          <w:rFonts w:ascii="Times New Roman" w:hAnsi="Times New Roman" w:cs="Times New Roman"/>
          <w:sz w:val="28"/>
          <w:szCs w:val="28"/>
        </w:rPr>
        <w:t xml:space="preserve">(63,1%) </w:t>
      </w:r>
      <w:r w:rsidR="00EE7696">
        <w:rPr>
          <w:rFonts w:ascii="Times New Roman" w:hAnsi="Times New Roman" w:cs="Times New Roman"/>
          <w:sz w:val="28"/>
          <w:szCs w:val="28"/>
        </w:rPr>
        <w:t>свидетельствуют о</w:t>
      </w:r>
      <w:r w:rsidR="00447818">
        <w:rPr>
          <w:rFonts w:ascii="Times New Roman" w:hAnsi="Times New Roman" w:cs="Times New Roman"/>
          <w:sz w:val="28"/>
          <w:szCs w:val="28"/>
        </w:rPr>
        <w:t xml:space="preserve">б удовлетворительном </w:t>
      </w:r>
      <w:r w:rsidR="005B0B49">
        <w:rPr>
          <w:rFonts w:ascii="Times New Roman" w:hAnsi="Times New Roman" w:cs="Times New Roman"/>
          <w:sz w:val="28"/>
          <w:szCs w:val="28"/>
        </w:rPr>
        <w:t>уровне</w:t>
      </w:r>
      <w:r w:rsidR="00EE7696">
        <w:rPr>
          <w:rFonts w:ascii="Times New Roman" w:hAnsi="Times New Roman" w:cs="Times New Roman"/>
          <w:sz w:val="28"/>
          <w:szCs w:val="28"/>
        </w:rPr>
        <w:t xml:space="preserve"> компетенций</w:t>
      </w:r>
      <w:r w:rsidR="000F3028">
        <w:rPr>
          <w:rFonts w:ascii="Times New Roman" w:hAnsi="Times New Roman" w:cs="Times New Roman"/>
          <w:sz w:val="28"/>
          <w:szCs w:val="28"/>
        </w:rPr>
        <w:t xml:space="preserve"> руководителей ОО</w:t>
      </w:r>
      <w:r w:rsidR="005B0B49">
        <w:rPr>
          <w:rFonts w:ascii="Times New Roman" w:hAnsi="Times New Roman" w:cs="Times New Roman"/>
          <w:sz w:val="28"/>
          <w:szCs w:val="28"/>
        </w:rPr>
        <w:t xml:space="preserve">. </w:t>
      </w:r>
    </w:p>
    <w:p w:rsidR="005C082A" w:rsidRDefault="0035221D" w:rsidP="006B563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Самые высокие результаты получены по блокам «Отсутствуют предписания» (83,5%) и «Отсутствует учет в КДН» (99,8%). </w:t>
      </w:r>
      <w:r w:rsidR="005B0B49">
        <w:rPr>
          <w:rFonts w:ascii="Times New Roman" w:hAnsi="Times New Roman" w:cs="Times New Roman"/>
          <w:sz w:val="28"/>
          <w:szCs w:val="28"/>
        </w:rPr>
        <w:t>Следует отметить</w:t>
      </w:r>
      <w:r w:rsidR="00F447C1">
        <w:rPr>
          <w:rFonts w:ascii="Times New Roman" w:hAnsi="Times New Roman" w:cs="Times New Roman"/>
          <w:sz w:val="28"/>
          <w:szCs w:val="28"/>
        </w:rPr>
        <w:t>,</w:t>
      </w:r>
      <w:r w:rsidR="005B0B49">
        <w:rPr>
          <w:rFonts w:ascii="Times New Roman" w:hAnsi="Times New Roman" w:cs="Times New Roman"/>
          <w:sz w:val="28"/>
          <w:szCs w:val="28"/>
        </w:rPr>
        <w:t xml:space="preserve"> что</w:t>
      </w:r>
      <w:r w:rsidR="0034173A">
        <w:rPr>
          <w:rFonts w:ascii="Times New Roman" w:hAnsi="Times New Roman" w:cs="Times New Roman"/>
          <w:sz w:val="28"/>
          <w:szCs w:val="28"/>
        </w:rPr>
        <w:t xml:space="preserve"> отсутстви</w:t>
      </w:r>
      <w:r w:rsidR="005B0B49">
        <w:rPr>
          <w:rFonts w:ascii="Times New Roman" w:hAnsi="Times New Roman" w:cs="Times New Roman"/>
          <w:sz w:val="28"/>
          <w:szCs w:val="28"/>
        </w:rPr>
        <w:t>е</w:t>
      </w:r>
      <w:r>
        <w:rPr>
          <w:rFonts w:ascii="Times New Roman" w:hAnsi="Times New Roman" w:cs="Times New Roman"/>
          <w:sz w:val="28"/>
          <w:szCs w:val="28"/>
        </w:rPr>
        <w:t xml:space="preserve"> предписаний </w:t>
      </w:r>
      <w:r w:rsidR="000F3028">
        <w:rPr>
          <w:rFonts w:ascii="Times New Roman" w:hAnsi="Times New Roman" w:cs="Times New Roman"/>
          <w:sz w:val="28"/>
          <w:szCs w:val="28"/>
        </w:rPr>
        <w:t xml:space="preserve">может быть связано и с </w:t>
      </w:r>
      <w:r w:rsidR="0034173A">
        <w:rPr>
          <w:rFonts w:ascii="Times New Roman" w:hAnsi="Times New Roman" w:cs="Times New Roman"/>
          <w:sz w:val="28"/>
          <w:szCs w:val="28"/>
        </w:rPr>
        <w:t xml:space="preserve">уменьшением количества выездных проверок со стороны контролирующих органов. </w:t>
      </w:r>
      <w:r w:rsidR="000F3028">
        <w:rPr>
          <w:rFonts w:ascii="Times New Roman" w:hAnsi="Times New Roman" w:cs="Times New Roman"/>
          <w:sz w:val="28"/>
          <w:szCs w:val="28"/>
        </w:rPr>
        <w:t xml:space="preserve">На сайтах большинства ОО отсутствует информация об обучающихся, состоящих на различных видах учета, в связи с этим по данному критерию </w:t>
      </w:r>
      <w:r w:rsidR="003C2F38">
        <w:rPr>
          <w:rFonts w:ascii="Times New Roman" w:hAnsi="Times New Roman" w:cs="Times New Roman"/>
          <w:sz w:val="28"/>
          <w:szCs w:val="28"/>
        </w:rPr>
        <w:t>т</w:t>
      </w:r>
      <w:r>
        <w:rPr>
          <w:rFonts w:ascii="Times New Roman" w:hAnsi="Times New Roman" w:cs="Times New Roman"/>
          <w:sz w:val="28"/>
          <w:szCs w:val="28"/>
        </w:rPr>
        <w:t>акже высокие показатели</w:t>
      </w:r>
      <w:r w:rsidR="003C2F38">
        <w:rPr>
          <w:rFonts w:ascii="Times New Roman" w:hAnsi="Times New Roman" w:cs="Times New Roman"/>
          <w:sz w:val="28"/>
          <w:szCs w:val="28"/>
        </w:rPr>
        <w:t>. Вместе с тем</w:t>
      </w:r>
      <w:r w:rsidR="00EC53AB">
        <w:rPr>
          <w:rFonts w:ascii="Times New Roman" w:hAnsi="Times New Roman" w:cs="Times New Roman"/>
          <w:sz w:val="28"/>
          <w:szCs w:val="28"/>
        </w:rPr>
        <w:t>,</w:t>
      </w:r>
      <w:r w:rsidR="003C2F38">
        <w:rPr>
          <w:rFonts w:ascii="Times New Roman" w:hAnsi="Times New Roman" w:cs="Times New Roman"/>
          <w:sz w:val="28"/>
          <w:szCs w:val="28"/>
        </w:rPr>
        <w:t xml:space="preserve"> данная информация должна быть размещена на сайте ОО в отчете о самообследовании.</w:t>
      </w:r>
    </w:p>
    <w:p w:rsidR="0035221D" w:rsidRDefault="000F3028" w:rsidP="00F630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000E3467">
        <w:rPr>
          <w:rFonts w:ascii="Times New Roman" w:hAnsi="Times New Roman" w:cs="Times New Roman"/>
          <w:sz w:val="28"/>
          <w:szCs w:val="28"/>
        </w:rPr>
        <w:t>нформация</w:t>
      </w:r>
      <w:bookmarkStart w:id="9" w:name="_GoBack"/>
      <w:bookmarkEnd w:id="9"/>
      <w:r w:rsidR="006A1DBE">
        <w:rPr>
          <w:rFonts w:ascii="Times New Roman" w:hAnsi="Times New Roman" w:cs="Times New Roman"/>
          <w:sz w:val="28"/>
          <w:szCs w:val="28"/>
        </w:rPr>
        <w:t xml:space="preserve"> о прохождении </w:t>
      </w:r>
      <w:r w:rsidR="00EE7696">
        <w:rPr>
          <w:rFonts w:ascii="Times New Roman" w:hAnsi="Times New Roman" w:cs="Times New Roman"/>
          <w:sz w:val="28"/>
          <w:szCs w:val="28"/>
        </w:rPr>
        <w:t xml:space="preserve">руководителями ОО </w:t>
      </w:r>
      <w:r w:rsidR="006A1DBE">
        <w:rPr>
          <w:rFonts w:ascii="Times New Roman" w:hAnsi="Times New Roman" w:cs="Times New Roman"/>
          <w:sz w:val="28"/>
          <w:szCs w:val="28"/>
        </w:rPr>
        <w:t xml:space="preserve">курсов </w:t>
      </w:r>
      <w:r w:rsidR="00F447C1">
        <w:rPr>
          <w:rFonts w:ascii="Times New Roman" w:hAnsi="Times New Roman" w:cs="Times New Roman"/>
          <w:sz w:val="28"/>
          <w:szCs w:val="28"/>
        </w:rPr>
        <w:t>повышения квалификации</w:t>
      </w:r>
      <w:r>
        <w:rPr>
          <w:rFonts w:ascii="Times New Roman" w:hAnsi="Times New Roman" w:cs="Times New Roman"/>
          <w:sz w:val="28"/>
          <w:szCs w:val="28"/>
        </w:rPr>
        <w:t xml:space="preserve"> размещена на сайтах </w:t>
      </w:r>
      <w:r w:rsidR="00447818">
        <w:rPr>
          <w:rFonts w:ascii="Times New Roman" w:hAnsi="Times New Roman" w:cs="Times New Roman"/>
          <w:sz w:val="28"/>
          <w:szCs w:val="28"/>
        </w:rPr>
        <w:t xml:space="preserve">всего </w:t>
      </w:r>
      <w:r w:rsidR="00F447C1">
        <w:rPr>
          <w:rFonts w:ascii="Times New Roman" w:hAnsi="Times New Roman" w:cs="Times New Roman"/>
          <w:sz w:val="28"/>
          <w:szCs w:val="28"/>
        </w:rPr>
        <w:t>35,2%</w:t>
      </w:r>
      <w:r w:rsidR="00C138AD">
        <w:rPr>
          <w:rFonts w:ascii="Times New Roman" w:hAnsi="Times New Roman" w:cs="Times New Roman"/>
          <w:sz w:val="28"/>
          <w:szCs w:val="28"/>
        </w:rPr>
        <w:t xml:space="preserve"> ОО</w:t>
      </w:r>
      <w:r>
        <w:rPr>
          <w:rFonts w:ascii="Times New Roman" w:hAnsi="Times New Roman" w:cs="Times New Roman"/>
          <w:sz w:val="28"/>
          <w:szCs w:val="28"/>
        </w:rPr>
        <w:t xml:space="preserve">. Данные о </w:t>
      </w:r>
      <w:r w:rsidR="006A1DBE">
        <w:rPr>
          <w:rFonts w:ascii="Times New Roman" w:hAnsi="Times New Roman" w:cs="Times New Roman"/>
          <w:sz w:val="28"/>
          <w:szCs w:val="28"/>
        </w:rPr>
        <w:t>наличии дополнительного профессионального образования</w:t>
      </w:r>
      <w:r>
        <w:rPr>
          <w:rFonts w:ascii="Times New Roman" w:hAnsi="Times New Roman" w:cs="Times New Roman"/>
          <w:sz w:val="28"/>
          <w:szCs w:val="28"/>
        </w:rPr>
        <w:t xml:space="preserve"> размещены на сайтах только 2</w:t>
      </w:r>
      <w:r w:rsidR="006A1DBE">
        <w:rPr>
          <w:rFonts w:ascii="Times New Roman" w:hAnsi="Times New Roman" w:cs="Times New Roman"/>
          <w:sz w:val="28"/>
          <w:szCs w:val="28"/>
        </w:rPr>
        <w:t>7,7%</w:t>
      </w:r>
      <w:r>
        <w:rPr>
          <w:rFonts w:ascii="Times New Roman" w:hAnsi="Times New Roman" w:cs="Times New Roman"/>
          <w:sz w:val="28"/>
          <w:szCs w:val="28"/>
        </w:rPr>
        <w:t xml:space="preserve"> ОО.</w:t>
      </w:r>
    </w:p>
    <w:p w:rsidR="00571959" w:rsidRDefault="00F447C1" w:rsidP="00F630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нарушение</w:t>
      </w:r>
      <w:r w:rsidR="006B563B">
        <w:rPr>
          <w:rFonts w:ascii="Times New Roman" w:hAnsi="Times New Roman" w:cs="Times New Roman"/>
          <w:sz w:val="28"/>
          <w:szCs w:val="28"/>
        </w:rPr>
        <w:t xml:space="preserve"> требований законодательства</w:t>
      </w:r>
      <w:r w:rsidR="00CA750D">
        <w:rPr>
          <w:rFonts w:ascii="Times New Roman" w:hAnsi="Times New Roman" w:cs="Times New Roman"/>
          <w:sz w:val="28"/>
          <w:szCs w:val="28"/>
        </w:rPr>
        <w:t xml:space="preserve"> до установленного срока</w:t>
      </w:r>
      <w:r w:rsidR="006B563B">
        <w:rPr>
          <w:rFonts w:ascii="Times New Roman" w:hAnsi="Times New Roman" w:cs="Times New Roman"/>
          <w:sz w:val="28"/>
          <w:szCs w:val="28"/>
        </w:rPr>
        <w:t xml:space="preserve"> о</w:t>
      </w:r>
      <w:r w:rsidR="006A1DBE">
        <w:rPr>
          <w:rFonts w:ascii="Times New Roman" w:hAnsi="Times New Roman" w:cs="Times New Roman"/>
          <w:sz w:val="28"/>
          <w:szCs w:val="28"/>
        </w:rPr>
        <w:t>тчет о самообследовании за 2022 г</w:t>
      </w:r>
      <w:r w:rsidR="000F3028">
        <w:rPr>
          <w:rFonts w:ascii="Times New Roman" w:hAnsi="Times New Roman" w:cs="Times New Roman"/>
          <w:sz w:val="28"/>
          <w:szCs w:val="28"/>
        </w:rPr>
        <w:t>.</w:t>
      </w:r>
      <w:r w:rsidR="006A1DBE">
        <w:rPr>
          <w:rFonts w:ascii="Times New Roman" w:hAnsi="Times New Roman" w:cs="Times New Roman"/>
          <w:sz w:val="28"/>
          <w:szCs w:val="28"/>
        </w:rPr>
        <w:t xml:space="preserve"> на официальном сайте разме</w:t>
      </w:r>
      <w:r w:rsidR="000F3028">
        <w:rPr>
          <w:rFonts w:ascii="Times New Roman" w:hAnsi="Times New Roman" w:cs="Times New Roman"/>
          <w:sz w:val="28"/>
          <w:szCs w:val="28"/>
        </w:rPr>
        <w:t xml:space="preserve">щен </w:t>
      </w:r>
      <w:r w:rsidR="006A1DBE">
        <w:rPr>
          <w:rFonts w:ascii="Times New Roman" w:hAnsi="Times New Roman" w:cs="Times New Roman"/>
          <w:sz w:val="28"/>
          <w:szCs w:val="28"/>
        </w:rPr>
        <w:t xml:space="preserve">только </w:t>
      </w:r>
      <w:r w:rsidR="000F3028">
        <w:rPr>
          <w:rFonts w:ascii="Times New Roman" w:hAnsi="Times New Roman" w:cs="Times New Roman"/>
          <w:sz w:val="28"/>
          <w:szCs w:val="28"/>
        </w:rPr>
        <w:t xml:space="preserve">в </w:t>
      </w:r>
      <w:r w:rsidR="006A1DBE">
        <w:rPr>
          <w:rFonts w:ascii="Times New Roman" w:hAnsi="Times New Roman" w:cs="Times New Roman"/>
          <w:sz w:val="28"/>
          <w:szCs w:val="28"/>
        </w:rPr>
        <w:t>44,8 %</w:t>
      </w:r>
      <w:r w:rsidR="00044F68">
        <w:rPr>
          <w:rFonts w:ascii="Times New Roman" w:hAnsi="Times New Roman" w:cs="Times New Roman"/>
          <w:sz w:val="28"/>
          <w:szCs w:val="28"/>
        </w:rPr>
        <w:t xml:space="preserve"> </w:t>
      </w:r>
      <w:r w:rsidR="000F3028">
        <w:rPr>
          <w:rFonts w:ascii="Times New Roman" w:hAnsi="Times New Roman" w:cs="Times New Roman"/>
          <w:sz w:val="28"/>
          <w:szCs w:val="28"/>
        </w:rPr>
        <w:t>ОО</w:t>
      </w:r>
      <w:r w:rsidR="00113473">
        <w:rPr>
          <w:rFonts w:ascii="Times New Roman" w:hAnsi="Times New Roman" w:cs="Times New Roman"/>
          <w:sz w:val="28"/>
          <w:szCs w:val="28"/>
        </w:rPr>
        <w:t xml:space="preserve">. </w:t>
      </w:r>
      <w:r w:rsidR="009F50A5">
        <w:rPr>
          <w:rFonts w:ascii="Times New Roman" w:hAnsi="Times New Roman" w:cs="Times New Roman"/>
          <w:sz w:val="28"/>
          <w:szCs w:val="28"/>
        </w:rPr>
        <w:t>Р</w:t>
      </w:r>
      <w:r w:rsidR="006B563B">
        <w:rPr>
          <w:rFonts w:ascii="Times New Roman" w:hAnsi="Times New Roman" w:cs="Times New Roman"/>
          <w:sz w:val="28"/>
          <w:szCs w:val="28"/>
        </w:rPr>
        <w:t>аздел «Сведения об образовательной организации» заполнен</w:t>
      </w:r>
      <w:r w:rsidR="000F3028">
        <w:rPr>
          <w:rFonts w:ascii="Times New Roman" w:hAnsi="Times New Roman" w:cs="Times New Roman"/>
          <w:sz w:val="28"/>
          <w:szCs w:val="28"/>
        </w:rPr>
        <w:t xml:space="preserve"> в среднем </w:t>
      </w:r>
      <w:r w:rsidR="006B563B">
        <w:rPr>
          <w:rFonts w:ascii="Times New Roman" w:hAnsi="Times New Roman" w:cs="Times New Roman"/>
          <w:sz w:val="28"/>
          <w:szCs w:val="28"/>
        </w:rPr>
        <w:t xml:space="preserve">только </w:t>
      </w:r>
      <w:r w:rsidR="003C2F38">
        <w:rPr>
          <w:rFonts w:ascii="Times New Roman" w:hAnsi="Times New Roman" w:cs="Times New Roman"/>
          <w:sz w:val="28"/>
          <w:szCs w:val="28"/>
        </w:rPr>
        <w:t>на</w:t>
      </w:r>
      <w:r w:rsidR="006B563B">
        <w:rPr>
          <w:rFonts w:ascii="Times New Roman" w:hAnsi="Times New Roman" w:cs="Times New Roman"/>
          <w:sz w:val="28"/>
          <w:szCs w:val="28"/>
        </w:rPr>
        <w:t xml:space="preserve"> 71,3 %</w:t>
      </w:r>
      <w:r w:rsidR="00044F68">
        <w:rPr>
          <w:rFonts w:ascii="Times New Roman" w:hAnsi="Times New Roman" w:cs="Times New Roman"/>
          <w:sz w:val="28"/>
          <w:szCs w:val="28"/>
        </w:rPr>
        <w:t xml:space="preserve"> </w:t>
      </w:r>
      <w:r w:rsidR="003C2F38">
        <w:rPr>
          <w:rFonts w:ascii="Times New Roman" w:hAnsi="Times New Roman" w:cs="Times New Roman"/>
          <w:sz w:val="28"/>
          <w:szCs w:val="28"/>
        </w:rPr>
        <w:t>от необходимого объема размещаемой информации</w:t>
      </w:r>
      <w:r w:rsidR="000F3028">
        <w:rPr>
          <w:rFonts w:ascii="Times New Roman" w:hAnsi="Times New Roman" w:cs="Times New Roman"/>
          <w:sz w:val="28"/>
          <w:szCs w:val="28"/>
        </w:rPr>
        <w:t>.</w:t>
      </w:r>
    </w:p>
    <w:p w:rsidR="00637E76" w:rsidRPr="00AA3358" w:rsidRDefault="00637E76" w:rsidP="00A31E26">
      <w:pPr>
        <w:pStyle w:val="a3"/>
        <w:numPr>
          <w:ilvl w:val="1"/>
          <w:numId w:val="1"/>
        </w:numPr>
        <w:spacing w:after="0" w:line="360" w:lineRule="auto"/>
        <w:ind w:left="0" w:firstLine="0"/>
        <w:contextualSpacing w:val="0"/>
        <w:jc w:val="center"/>
        <w:outlineLvl w:val="0"/>
        <w:rPr>
          <w:rFonts w:ascii="Times New Roman" w:hAnsi="Times New Roman" w:cs="Times New Roman"/>
          <w:sz w:val="28"/>
          <w:szCs w:val="28"/>
        </w:rPr>
      </w:pPr>
      <w:r w:rsidRPr="00AA3358">
        <w:rPr>
          <w:rFonts w:ascii="Times New Roman" w:hAnsi="Times New Roman" w:cs="Times New Roman"/>
          <w:b/>
          <w:sz w:val="28"/>
          <w:szCs w:val="28"/>
        </w:rPr>
        <w:t>Показатели по результатам обучения</w:t>
      </w:r>
    </w:p>
    <w:p w:rsidR="00691DFE" w:rsidRPr="00AA3358" w:rsidRDefault="00691DFE" w:rsidP="00691DFE">
      <w:pPr>
        <w:spacing w:after="0" w:line="360" w:lineRule="auto"/>
        <w:ind w:firstLine="708"/>
        <w:jc w:val="both"/>
        <w:rPr>
          <w:rFonts w:ascii="Times New Roman" w:hAnsi="Times New Roman" w:cs="Times New Roman"/>
          <w:sz w:val="28"/>
          <w:szCs w:val="28"/>
        </w:rPr>
      </w:pPr>
      <w:r w:rsidRPr="00645B94">
        <w:rPr>
          <w:rFonts w:ascii="Times New Roman" w:hAnsi="Times New Roman" w:cs="Times New Roman"/>
          <w:sz w:val="28"/>
          <w:szCs w:val="28"/>
        </w:rPr>
        <w:t>Анализ данных</w:t>
      </w:r>
      <w:r w:rsidR="00E87F87" w:rsidRPr="00645B94">
        <w:rPr>
          <w:rFonts w:ascii="Times New Roman" w:hAnsi="Times New Roman" w:cs="Times New Roman"/>
          <w:sz w:val="28"/>
          <w:szCs w:val="28"/>
        </w:rPr>
        <w:t>,</w:t>
      </w:r>
      <w:r w:rsidR="00044F68">
        <w:rPr>
          <w:rFonts w:ascii="Times New Roman" w:hAnsi="Times New Roman" w:cs="Times New Roman"/>
          <w:sz w:val="28"/>
          <w:szCs w:val="28"/>
        </w:rPr>
        <w:t xml:space="preserve"> </w:t>
      </w:r>
      <w:r w:rsidR="00A31E26" w:rsidRPr="00645B94">
        <w:rPr>
          <w:rFonts w:ascii="Times New Roman" w:hAnsi="Times New Roman" w:cs="Times New Roman"/>
          <w:sz w:val="28"/>
          <w:szCs w:val="28"/>
        </w:rPr>
        <w:t xml:space="preserve">полученных </w:t>
      </w:r>
      <w:r w:rsidRPr="00645B94">
        <w:rPr>
          <w:rFonts w:ascii="Times New Roman" w:hAnsi="Times New Roman" w:cs="Times New Roman"/>
          <w:sz w:val="28"/>
          <w:szCs w:val="28"/>
        </w:rPr>
        <w:t xml:space="preserve">из информационных систем и </w:t>
      </w:r>
      <w:r w:rsidR="00E87F87" w:rsidRPr="00645B94">
        <w:rPr>
          <w:rFonts w:ascii="Times New Roman" w:hAnsi="Times New Roman" w:cs="Times New Roman"/>
          <w:sz w:val="28"/>
          <w:szCs w:val="28"/>
        </w:rPr>
        <w:t xml:space="preserve">статистической </w:t>
      </w:r>
      <w:r w:rsidRPr="00645B94">
        <w:rPr>
          <w:rFonts w:ascii="Times New Roman" w:hAnsi="Times New Roman" w:cs="Times New Roman"/>
          <w:sz w:val="28"/>
          <w:szCs w:val="28"/>
        </w:rPr>
        <w:t>документации</w:t>
      </w:r>
      <w:r w:rsidR="00044F68">
        <w:rPr>
          <w:rFonts w:ascii="Times New Roman" w:hAnsi="Times New Roman" w:cs="Times New Roman"/>
          <w:sz w:val="28"/>
          <w:szCs w:val="28"/>
        </w:rPr>
        <w:t xml:space="preserve"> </w:t>
      </w:r>
      <w:r w:rsidR="00AA3358" w:rsidRPr="00645B94">
        <w:rPr>
          <w:rFonts w:ascii="Times New Roman" w:hAnsi="Times New Roman" w:cs="Times New Roman"/>
          <w:sz w:val="28"/>
          <w:szCs w:val="28"/>
        </w:rPr>
        <w:t xml:space="preserve">за 2022 год </w:t>
      </w:r>
      <w:r w:rsidRPr="00645B94">
        <w:rPr>
          <w:rFonts w:ascii="Times New Roman" w:hAnsi="Times New Roman" w:cs="Times New Roman"/>
          <w:sz w:val="28"/>
          <w:szCs w:val="28"/>
        </w:rPr>
        <w:t>по показателям</w:t>
      </w:r>
      <w:r w:rsidR="00645B94">
        <w:rPr>
          <w:rFonts w:ascii="Times New Roman" w:hAnsi="Times New Roman" w:cs="Times New Roman"/>
          <w:sz w:val="28"/>
          <w:szCs w:val="28"/>
        </w:rPr>
        <w:t>,</w:t>
      </w:r>
      <w:r w:rsidRPr="00645B94">
        <w:rPr>
          <w:rFonts w:ascii="Times New Roman" w:hAnsi="Times New Roman" w:cs="Times New Roman"/>
          <w:sz w:val="28"/>
          <w:szCs w:val="28"/>
        </w:rPr>
        <w:t xml:space="preserve"> направленным на </w:t>
      </w:r>
      <w:r w:rsidR="00C43E27" w:rsidRPr="00645B94">
        <w:rPr>
          <w:rFonts w:ascii="Times New Roman" w:hAnsi="Times New Roman" w:cs="Times New Roman"/>
          <w:sz w:val="28"/>
          <w:szCs w:val="28"/>
        </w:rPr>
        <w:t>определение</w:t>
      </w:r>
      <w:r w:rsidRPr="00645B94">
        <w:rPr>
          <w:rFonts w:ascii="Times New Roman" w:hAnsi="Times New Roman" w:cs="Times New Roman"/>
          <w:sz w:val="28"/>
          <w:szCs w:val="28"/>
        </w:rPr>
        <w:t xml:space="preserve"> качества подготовки обучающихся, </w:t>
      </w:r>
      <w:r w:rsidR="009B7E16" w:rsidRPr="00645B94">
        <w:rPr>
          <w:rFonts w:ascii="Times New Roman" w:hAnsi="Times New Roman" w:cs="Times New Roman"/>
          <w:sz w:val="28"/>
          <w:szCs w:val="28"/>
        </w:rPr>
        <w:t xml:space="preserve">позволил выявить, что в </w:t>
      </w:r>
      <w:r w:rsidR="00AA3358" w:rsidRPr="00645B94">
        <w:rPr>
          <w:rFonts w:ascii="Times New Roman" w:hAnsi="Times New Roman" w:cs="Times New Roman"/>
          <w:sz w:val="28"/>
          <w:szCs w:val="28"/>
        </w:rPr>
        <w:t>9,4</w:t>
      </w:r>
      <w:r w:rsidR="009B7E16" w:rsidRPr="00645B94">
        <w:rPr>
          <w:rFonts w:ascii="Times New Roman" w:hAnsi="Times New Roman" w:cs="Times New Roman"/>
          <w:sz w:val="28"/>
          <w:szCs w:val="28"/>
        </w:rPr>
        <w:t xml:space="preserve">% ОО РБ имеются </w:t>
      </w:r>
      <w:r w:rsidRPr="00645B94">
        <w:rPr>
          <w:rFonts w:ascii="Times New Roman" w:hAnsi="Times New Roman" w:cs="Times New Roman"/>
          <w:sz w:val="28"/>
          <w:szCs w:val="28"/>
        </w:rPr>
        <w:t>победител</w:t>
      </w:r>
      <w:r w:rsidR="009B7E16" w:rsidRPr="00645B94">
        <w:rPr>
          <w:rFonts w:ascii="Times New Roman" w:hAnsi="Times New Roman" w:cs="Times New Roman"/>
          <w:sz w:val="28"/>
          <w:szCs w:val="28"/>
        </w:rPr>
        <w:t>и</w:t>
      </w:r>
      <w:r w:rsidRPr="00645B94">
        <w:rPr>
          <w:rFonts w:ascii="Times New Roman" w:hAnsi="Times New Roman" w:cs="Times New Roman"/>
          <w:sz w:val="28"/>
          <w:szCs w:val="28"/>
        </w:rPr>
        <w:t xml:space="preserve"> и призер</w:t>
      </w:r>
      <w:r w:rsidR="009B7E16" w:rsidRPr="00645B94">
        <w:rPr>
          <w:rFonts w:ascii="Times New Roman" w:hAnsi="Times New Roman" w:cs="Times New Roman"/>
          <w:sz w:val="28"/>
          <w:szCs w:val="28"/>
        </w:rPr>
        <w:t>ы</w:t>
      </w:r>
      <w:r w:rsidRPr="00645B94">
        <w:rPr>
          <w:rFonts w:ascii="Times New Roman" w:hAnsi="Times New Roman" w:cs="Times New Roman"/>
          <w:sz w:val="28"/>
          <w:szCs w:val="28"/>
        </w:rPr>
        <w:t xml:space="preserve"> регионального / заключительного этапа Всеросси</w:t>
      </w:r>
      <w:r w:rsidR="00447818" w:rsidRPr="00645B94">
        <w:rPr>
          <w:rFonts w:ascii="Times New Roman" w:hAnsi="Times New Roman" w:cs="Times New Roman"/>
          <w:sz w:val="28"/>
          <w:szCs w:val="28"/>
        </w:rPr>
        <w:t>йской олимпиады школьников (9-11</w:t>
      </w:r>
      <w:r w:rsidRPr="00645B94">
        <w:rPr>
          <w:rFonts w:ascii="Times New Roman" w:hAnsi="Times New Roman" w:cs="Times New Roman"/>
          <w:sz w:val="28"/>
          <w:szCs w:val="28"/>
        </w:rPr>
        <w:t xml:space="preserve"> классы)</w:t>
      </w:r>
      <w:r w:rsidR="009B7E16" w:rsidRPr="00645B94">
        <w:rPr>
          <w:rFonts w:ascii="Times New Roman" w:hAnsi="Times New Roman" w:cs="Times New Roman"/>
          <w:sz w:val="28"/>
          <w:szCs w:val="28"/>
        </w:rPr>
        <w:t xml:space="preserve">. </w:t>
      </w:r>
      <w:r w:rsidR="00AA3358" w:rsidRPr="00645B94">
        <w:rPr>
          <w:rFonts w:ascii="Times New Roman" w:hAnsi="Times New Roman" w:cs="Times New Roman"/>
          <w:sz w:val="28"/>
          <w:szCs w:val="28"/>
        </w:rPr>
        <w:t>В</w:t>
      </w:r>
      <w:r w:rsidR="00044F68">
        <w:rPr>
          <w:rFonts w:ascii="Times New Roman" w:hAnsi="Times New Roman" w:cs="Times New Roman"/>
          <w:sz w:val="28"/>
          <w:szCs w:val="28"/>
        </w:rPr>
        <w:t xml:space="preserve"> </w:t>
      </w:r>
      <w:r w:rsidR="00AA3358" w:rsidRPr="00645B94">
        <w:rPr>
          <w:rFonts w:ascii="Times New Roman" w:hAnsi="Times New Roman" w:cs="Times New Roman"/>
          <w:sz w:val="28"/>
          <w:szCs w:val="28"/>
        </w:rPr>
        <w:t>24,4</w:t>
      </w:r>
      <w:r w:rsidR="009B7E16" w:rsidRPr="00645B94">
        <w:rPr>
          <w:rFonts w:ascii="Times New Roman" w:hAnsi="Times New Roman" w:cs="Times New Roman"/>
          <w:sz w:val="28"/>
          <w:szCs w:val="28"/>
        </w:rPr>
        <w:t>%</w:t>
      </w:r>
      <w:r w:rsidR="00044F68">
        <w:rPr>
          <w:rFonts w:ascii="Times New Roman" w:hAnsi="Times New Roman" w:cs="Times New Roman"/>
          <w:sz w:val="28"/>
          <w:szCs w:val="28"/>
        </w:rPr>
        <w:t xml:space="preserve"> </w:t>
      </w:r>
      <w:r w:rsidR="001B287B" w:rsidRPr="00645B94">
        <w:rPr>
          <w:rFonts w:ascii="Times New Roman" w:hAnsi="Times New Roman" w:cs="Times New Roman"/>
          <w:sz w:val="28"/>
          <w:szCs w:val="28"/>
        </w:rPr>
        <w:t>школ</w:t>
      </w:r>
      <w:r w:rsidR="00044F68">
        <w:rPr>
          <w:rFonts w:ascii="Times New Roman" w:hAnsi="Times New Roman" w:cs="Times New Roman"/>
          <w:sz w:val="28"/>
          <w:szCs w:val="28"/>
        </w:rPr>
        <w:t xml:space="preserve"> </w:t>
      </w:r>
      <w:r w:rsidR="00645B94">
        <w:rPr>
          <w:rFonts w:ascii="Times New Roman" w:hAnsi="Times New Roman" w:cs="Times New Roman"/>
          <w:sz w:val="28"/>
          <w:szCs w:val="28"/>
        </w:rPr>
        <w:t xml:space="preserve">РБ </w:t>
      </w:r>
      <w:r w:rsidRPr="00645B94">
        <w:rPr>
          <w:rFonts w:ascii="Times New Roman" w:hAnsi="Times New Roman" w:cs="Times New Roman"/>
          <w:sz w:val="28"/>
          <w:szCs w:val="28"/>
        </w:rPr>
        <w:t>выпускник</w:t>
      </w:r>
      <w:r w:rsidR="00C43E27" w:rsidRPr="00645B94">
        <w:rPr>
          <w:rFonts w:ascii="Times New Roman" w:hAnsi="Times New Roman" w:cs="Times New Roman"/>
          <w:sz w:val="28"/>
          <w:szCs w:val="28"/>
        </w:rPr>
        <w:t>и</w:t>
      </w:r>
      <w:r w:rsidRPr="00645B94">
        <w:rPr>
          <w:rFonts w:ascii="Times New Roman" w:hAnsi="Times New Roman" w:cs="Times New Roman"/>
          <w:sz w:val="28"/>
          <w:szCs w:val="28"/>
        </w:rPr>
        <w:t xml:space="preserve"> отмечены медалью «За особые успехи в учении»</w:t>
      </w:r>
      <w:r w:rsidR="009B7E16" w:rsidRPr="00645B94">
        <w:rPr>
          <w:rFonts w:ascii="Times New Roman" w:hAnsi="Times New Roman" w:cs="Times New Roman"/>
          <w:sz w:val="28"/>
          <w:szCs w:val="28"/>
        </w:rPr>
        <w:t xml:space="preserve">. </w:t>
      </w:r>
      <w:r w:rsidR="00645B94">
        <w:rPr>
          <w:rFonts w:ascii="Times New Roman" w:hAnsi="Times New Roman" w:cs="Times New Roman"/>
          <w:sz w:val="28"/>
          <w:szCs w:val="28"/>
        </w:rPr>
        <w:t xml:space="preserve">В 3% ОО </w:t>
      </w:r>
      <w:r w:rsidRPr="00645B94">
        <w:rPr>
          <w:rFonts w:ascii="Times New Roman" w:hAnsi="Times New Roman" w:cs="Times New Roman"/>
          <w:sz w:val="28"/>
          <w:szCs w:val="28"/>
        </w:rPr>
        <w:t>участник</w:t>
      </w:r>
      <w:r w:rsidR="00645B94">
        <w:rPr>
          <w:rFonts w:ascii="Times New Roman" w:hAnsi="Times New Roman" w:cs="Times New Roman"/>
          <w:sz w:val="28"/>
          <w:szCs w:val="28"/>
        </w:rPr>
        <w:t>и</w:t>
      </w:r>
      <w:r w:rsidRPr="00645B94">
        <w:rPr>
          <w:rFonts w:ascii="Times New Roman" w:hAnsi="Times New Roman" w:cs="Times New Roman"/>
          <w:sz w:val="28"/>
          <w:szCs w:val="28"/>
        </w:rPr>
        <w:t xml:space="preserve"> ЕГЭ по профильной математике</w:t>
      </w:r>
      <w:r w:rsidR="00645B94">
        <w:rPr>
          <w:rFonts w:ascii="Times New Roman" w:hAnsi="Times New Roman" w:cs="Times New Roman"/>
          <w:sz w:val="28"/>
          <w:szCs w:val="28"/>
        </w:rPr>
        <w:t xml:space="preserve"> и в 30% ОО </w:t>
      </w:r>
      <w:r w:rsidR="00645B94" w:rsidRPr="00645B94">
        <w:rPr>
          <w:rFonts w:ascii="Times New Roman" w:hAnsi="Times New Roman" w:cs="Times New Roman"/>
          <w:sz w:val="28"/>
          <w:szCs w:val="28"/>
        </w:rPr>
        <w:t>по русскому языку</w:t>
      </w:r>
      <w:r w:rsidR="00645B94">
        <w:rPr>
          <w:rFonts w:ascii="Times New Roman" w:hAnsi="Times New Roman" w:cs="Times New Roman"/>
          <w:sz w:val="28"/>
          <w:szCs w:val="28"/>
        </w:rPr>
        <w:t xml:space="preserve"> получили</w:t>
      </w:r>
      <w:r w:rsidRPr="00645B94">
        <w:rPr>
          <w:rFonts w:ascii="Times New Roman" w:hAnsi="Times New Roman" w:cs="Times New Roman"/>
          <w:sz w:val="28"/>
          <w:szCs w:val="28"/>
        </w:rPr>
        <w:t xml:space="preserve"> 85 баллов и выше</w:t>
      </w:r>
      <w:r w:rsidR="00645B94">
        <w:rPr>
          <w:rFonts w:ascii="Times New Roman" w:hAnsi="Times New Roman" w:cs="Times New Roman"/>
          <w:sz w:val="28"/>
          <w:szCs w:val="28"/>
        </w:rPr>
        <w:t>. В 4,9%</w:t>
      </w:r>
      <w:r w:rsidR="00044F68">
        <w:rPr>
          <w:rFonts w:ascii="Times New Roman" w:hAnsi="Times New Roman" w:cs="Times New Roman"/>
          <w:sz w:val="28"/>
          <w:szCs w:val="28"/>
        </w:rPr>
        <w:t xml:space="preserve"> </w:t>
      </w:r>
      <w:r w:rsidR="00C43E27" w:rsidRPr="00645B94">
        <w:rPr>
          <w:rFonts w:ascii="Times New Roman" w:hAnsi="Times New Roman" w:cs="Times New Roman"/>
          <w:sz w:val="28"/>
          <w:szCs w:val="28"/>
        </w:rPr>
        <w:t xml:space="preserve">ОО </w:t>
      </w:r>
      <w:r w:rsidRPr="00645B94">
        <w:rPr>
          <w:rFonts w:ascii="Times New Roman" w:hAnsi="Times New Roman" w:cs="Times New Roman"/>
          <w:sz w:val="28"/>
          <w:szCs w:val="28"/>
        </w:rPr>
        <w:t>участник</w:t>
      </w:r>
      <w:r w:rsidR="00C43E27" w:rsidRPr="00645B94">
        <w:rPr>
          <w:rFonts w:ascii="Times New Roman" w:hAnsi="Times New Roman" w:cs="Times New Roman"/>
          <w:sz w:val="28"/>
          <w:szCs w:val="28"/>
        </w:rPr>
        <w:t>и</w:t>
      </w:r>
      <w:r w:rsidRPr="00645B94">
        <w:rPr>
          <w:rFonts w:ascii="Times New Roman" w:hAnsi="Times New Roman" w:cs="Times New Roman"/>
          <w:sz w:val="28"/>
          <w:szCs w:val="28"/>
        </w:rPr>
        <w:t xml:space="preserve"> ЕГЭ</w:t>
      </w:r>
      <w:r w:rsidR="00044F68">
        <w:rPr>
          <w:rFonts w:ascii="Times New Roman" w:hAnsi="Times New Roman" w:cs="Times New Roman"/>
          <w:sz w:val="28"/>
          <w:szCs w:val="28"/>
        </w:rPr>
        <w:t xml:space="preserve"> </w:t>
      </w:r>
      <w:r w:rsidRPr="00645B94">
        <w:rPr>
          <w:rFonts w:ascii="Times New Roman" w:hAnsi="Times New Roman" w:cs="Times New Roman"/>
          <w:sz w:val="28"/>
          <w:szCs w:val="28"/>
        </w:rPr>
        <w:t>получи</w:t>
      </w:r>
      <w:r w:rsidR="00C43E27" w:rsidRPr="00645B94">
        <w:rPr>
          <w:rFonts w:ascii="Times New Roman" w:hAnsi="Times New Roman" w:cs="Times New Roman"/>
          <w:sz w:val="28"/>
          <w:szCs w:val="28"/>
        </w:rPr>
        <w:t>ли</w:t>
      </w:r>
      <w:r w:rsidRPr="00645B94">
        <w:rPr>
          <w:rFonts w:ascii="Times New Roman" w:hAnsi="Times New Roman" w:cs="Times New Roman"/>
          <w:sz w:val="28"/>
          <w:szCs w:val="28"/>
        </w:rPr>
        <w:t xml:space="preserve"> 100 баллов по предмет</w:t>
      </w:r>
      <w:r w:rsidR="00C43E27" w:rsidRPr="00645B94">
        <w:rPr>
          <w:rFonts w:ascii="Times New Roman" w:hAnsi="Times New Roman" w:cs="Times New Roman"/>
          <w:sz w:val="28"/>
          <w:szCs w:val="28"/>
        </w:rPr>
        <w:t>у</w:t>
      </w:r>
      <w:r w:rsidR="00645B94">
        <w:rPr>
          <w:rFonts w:ascii="Times New Roman" w:hAnsi="Times New Roman" w:cs="Times New Roman"/>
          <w:sz w:val="28"/>
          <w:szCs w:val="28"/>
        </w:rPr>
        <w:t xml:space="preserve"> (по выбору).</w:t>
      </w:r>
    </w:p>
    <w:p w:rsidR="00B22FE5" w:rsidRPr="00B22FE5" w:rsidRDefault="00B22FE5" w:rsidP="00F630D2">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691DFE">
        <w:rPr>
          <w:rFonts w:ascii="Times New Roman" w:hAnsi="Times New Roman" w:cs="Times New Roman"/>
          <w:sz w:val="24"/>
          <w:szCs w:val="24"/>
        </w:rPr>
        <w:t>2</w:t>
      </w:r>
    </w:p>
    <w:p w:rsidR="00B22FE5" w:rsidRPr="00637E76" w:rsidRDefault="00B22FE5" w:rsidP="00F630D2">
      <w:pPr>
        <w:pStyle w:val="a3"/>
        <w:spacing w:before="100" w:beforeAutospacing="1" w:after="0" w:line="276" w:lineRule="auto"/>
        <w:jc w:val="right"/>
        <w:outlineLvl w:val="0"/>
        <w:rPr>
          <w:rFonts w:ascii="Times New Roman" w:hAnsi="Times New Roman" w:cs="Times New Roman"/>
          <w:sz w:val="28"/>
          <w:szCs w:val="28"/>
        </w:rPr>
      </w:pPr>
      <w:r w:rsidRPr="00B22FE5">
        <w:rPr>
          <w:rFonts w:ascii="Times New Roman" w:hAnsi="Times New Roman" w:cs="Times New Roman"/>
          <w:sz w:val="24"/>
          <w:szCs w:val="24"/>
        </w:rPr>
        <w:t xml:space="preserve">Показатели по </w:t>
      </w:r>
      <w:r>
        <w:rPr>
          <w:rFonts w:ascii="Times New Roman" w:hAnsi="Times New Roman" w:cs="Times New Roman"/>
          <w:sz w:val="24"/>
          <w:szCs w:val="24"/>
        </w:rPr>
        <w:t>результатам обучения</w:t>
      </w:r>
    </w:p>
    <w:p w:rsidR="00637E76" w:rsidRDefault="00DA7065" w:rsidP="00C56E9E">
      <w:pPr>
        <w:spacing w:after="0" w:line="360" w:lineRule="auto"/>
        <w:jc w:val="both"/>
        <w:rPr>
          <w:rFonts w:ascii="Times New Roman" w:hAnsi="Times New Roman" w:cs="Times New Roman"/>
          <w:sz w:val="28"/>
          <w:szCs w:val="28"/>
        </w:rPr>
      </w:pPr>
      <w:r w:rsidRPr="00DA7065">
        <w:rPr>
          <w:rFonts w:ascii="Times New Roman" w:hAnsi="Times New Roman" w:cs="Times New Roman"/>
          <w:noProof/>
          <w:sz w:val="28"/>
          <w:szCs w:val="28"/>
          <w:lang w:eastAsia="ru-RU"/>
        </w:rPr>
        <w:drawing>
          <wp:inline distT="0" distB="0" distL="0" distR="0">
            <wp:extent cx="5955650" cy="2977116"/>
            <wp:effectExtent l="19050" t="0" r="2605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7E76" w:rsidRDefault="00637E76" w:rsidP="00820AC0">
      <w:pPr>
        <w:pStyle w:val="a3"/>
        <w:numPr>
          <w:ilvl w:val="1"/>
          <w:numId w:val="1"/>
        </w:numPr>
        <w:spacing w:after="0" w:line="360" w:lineRule="auto"/>
        <w:ind w:left="0" w:firstLine="0"/>
        <w:contextualSpacing w:val="0"/>
        <w:jc w:val="both"/>
        <w:outlineLvl w:val="0"/>
        <w:rPr>
          <w:rFonts w:ascii="Times New Roman" w:hAnsi="Times New Roman" w:cs="Times New Roman"/>
          <w:b/>
          <w:sz w:val="28"/>
          <w:szCs w:val="28"/>
        </w:rPr>
      </w:pPr>
      <w:r>
        <w:rPr>
          <w:rFonts w:ascii="Times New Roman" w:hAnsi="Times New Roman" w:cs="Times New Roman"/>
          <w:b/>
          <w:sz w:val="28"/>
          <w:szCs w:val="28"/>
        </w:rPr>
        <w:t>П</w:t>
      </w:r>
      <w:r w:rsidRPr="00637E76">
        <w:rPr>
          <w:rFonts w:ascii="Times New Roman" w:hAnsi="Times New Roman" w:cs="Times New Roman"/>
          <w:b/>
          <w:sz w:val="28"/>
          <w:szCs w:val="28"/>
        </w:rPr>
        <w:t>оказатели из других направлений оценки РУМ (по формированию объективной ВСОКО; по непопаданию в список ОО, демонстрирующих признаки необъективности по результатам оценочных процедур; по непопаданию в список ОО, демонстрирующих низ</w:t>
      </w:r>
      <w:r w:rsidR="00E87F87">
        <w:rPr>
          <w:rFonts w:ascii="Times New Roman" w:hAnsi="Times New Roman" w:cs="Times New Roman"/>
          <w:b/>
          <w:sz w:val="28"/>
          <w:szCs w:val="28"/>
        </w:rPr>
        <w:t>кие образовательные результаты)</w:t>
      </w:r>
    </w:p>
    <w:p w:rsidR="005214AC" w:rsidRDefault="005214AC" w:rsidP="00F1133B">
      <w:pPr>
        <w:spacing w:after="0" w:line="360" w:lineRule="auto"/>
        <w:ind w:firstLine="567"/>
        <w:jc w:val="both"/>
        <w:outlineLvl w:val="0"/>
        <w:rPr>
          <w:rFonts w:ascii="Times New Roman" w:hAnsi="Times New Roman" w:cs="Times New Roman"/>
          <w:sz w:val="28"/>
          <w:szCs w:val="28"/>
        </w:rPr>
      </w:pPr>
      <w:r w:rsidRPr="005214AC">
        <w:rPr>
          <w:rFonts w:ascii="Times New Roman" w:hAnsi="Times New Roman" w:cs="Times New Roman"/>
          <w:sz w:val="28"/>
          <w:szCs w:val="28"/>
        </w:rPr>
        <w:t xml:space="preserve">Внутренняя система оценки качества образования представляет собой совокупность организационных структур, </w:t>
      </w:r>
      <w:r>
        <w:rPr>
          <w:rFonts w:ascii="Times New Roman" w:hAnsi="Times New Roman" w:cs="Times New Roman"/>
          <w:sz w:val="28"/>
          <w:szCs w:val="28"/>
        </w:rPr>
        <w:t>регулируемых</w:t>
      </w:r>
      <w:r w:rsidRPr="005214AC">
        <w:rPr>
          <w:rFonts w:ascii="Times New Roman" w:hAnsi="Times New Roman" w:cs="Times New Roman"/>
          <w:sz w:val="28"/>
          <w:szCs w:val="28"/>
        </w:rPr>
        <w:t xml:space="preserve"> локальны</w:t>
      </w:r>
      <w:r>
        <w:rPr>
          <w:rFonts w:ascii="Times New Roman" w:hAnsi="Times New Roman" w:cs="Times New Roman"/>
          <w:sz w:val="28"/>
          <w:szCs w:val="28"/>
        </w:rPr>
        <w:t>ми</w:t>
      </w:r>
      <w:r w:rsidRPr="005214AC">
        <w:rPr>
          <w:rFonts w:ascii="Times New Roman" w:hAnsi="Times New Roman" w:cs="Times New Roman"/>
          <w:sz w:val="28"/>
          <w:szCs w:val="28"/>
        </w:rPr>
        <w:t xml:space="preserve"> нормативны</w:t>
      </w:r>
      <w:r>
        <w:rPr>
          <w:rFonts w:ascii="Times New Roman" w:hAnsi="Times New Roman" w:cs="Times New Roman"/>
          <w:sz w:val="28"/>
          <w:szCs w:val="28"/>
        </w:rPr>
        <w:t>ми</w:t>
      </w:r>
      <w:r w:rsidRPr="005214AC">
        <w:rPr>
          <w:rFonts w:ascii="Times New Roman" w:hAnsi="Times New Roman" w:cs="Times New Roman"/>
          <w:sz w:val="28"/>
          <w:szCs w:val="28"/>
        </w:rPr>
        <w:t xml:space="preserve"> акт</w:t>
      </w:r>
      <w:r>
        <w:rPr>
          <w:rFonts w:ascii="Times New Roman" w:hAnsi="Times New Roman" w:cs="Times New Roman"/>
          <w:sz w:val="28"/>
          <w:szCs w:val="28"/>
        </w:rPr>
        <w:t>ами</w:t>
      </w:r>
      <w:r w:rsidRPr="005214AC">
        <w:rPr>
          <w:rFonts w:ascii="Times New Roman" w:hAnsi="Times New Roman" w:cs="Times New Roman"/>
          <w:sz w:val="28"/>
          <w:szCs w:val="28"/>
        </w:rPr>
        <w:t>, обеспечивающи</w:t>
      </w:r>
      <w:r>
        <w:rPr>
          <w:rFonts w:ascii="Times New Roman" w:hAnsi="Times New Roman" w:cs="Times New Roman"/>
          <w:sz w:val="28"/>
          <w:szCs w:val="28"/>
        </w:rPr>
        <w:t>ми</w:t>
      </w:r>
      <w:r w:rsidRPr="005214AC">
        <w:rPr>
          <w:rFonts w:ascii="Times New Roman" w:hAnsi="Times New Roman" w:cs="Times New Roman"/>
          <w:sz w:val="28"/>
          <w:szCs w:val="28"/>
        </w:rPr>
        <w:t xml:space="preserve"> оценку качества образовате</w:t>
      </w:r>
      <w:r>
        <w:rPr>
          <w:rFonts w:ascii="Times New Roman" w:hAnsi="Times New Roman" w:cs="Times New Roman"/>
          <w:sz w:val="28"/>
          <w:szCs w:val="28"/>
        </w:rPr>
        <w:t xml:space="preserve">льного процесса, </w:t>
      </w:r>
      <w:r w:rsidRPr="005214AC">
        <w:rPr>
          <w:rFonts w:ascii="Times New Roman" w:hAnsi="Times New Roman" w:cs="Times New Roman"/>
          <w:sz w:val="28"/>
          <w:szCs w:val="28"/>
        </w:rPr>
        <w:t>на основе которой осуществля</w:t>
      </w:r>
      <w:r>
        <w:rPr>
          <w:rFonts w:ascii="Times New Roman" w:hAnsi="Times New Roman" w:cs="Times New Roman"/>
          <w:sz w:val="28"/>
          <w:szCs w:val="28"/>
        </w:rPr>
        <w:t>ется корректирующе</w:t>
      </w:r>
      <w:r w:rsidRPr="005214AC">
        <w:rPr>
          <w:rFonts w:ascii="Times New Roman" w:hAnsi="Times New Roman" w:cs="Times New Roman"/>
          <w:sz w:val="28"/>
          <w:szCs w:val="28"/>
        </w:rPr>
        <w:t>е и предупреждающ</w:t>
      </w:r>
      <w:r>
        <w:rPr>
          <w:rFonts w:ascii="Times New Roman" w:hAnsi="Times New Roman" w:cs="Times New Roman"/>
          <w:sz w:val="28"/>
          <w:szCs w:val="28"/>
        </w:rPr>
        <w:t>ее управленческо</w:t>
      </w:r>
      <w:r w:rsidRPr="005214AC">
        <w:rPr>
          <w:rFonts w:ascii="Times New Roman" w:hAnsi="Times New Roman" w:cs="Times New Roman"/>
          <w:sz w:val="28"/>
          <w:szCs w:val="28"/>
        </w:rPr>
        <w:t>е воздействи</w:t>
      </w:r>
      <w:r>
        <w:rPr>
          <w:rFonts w:ascii="Times New Roman" w:hAnsi="Times New Roman" w:cs="Times New Roman"/>
          <w:sz w:val="28"/>
          <w:szCs w:val="28"/>
        </w:rPr>
        <w:t>е, направленно</w:t>
      </w:r>
      <w:r w:rsidRPr="005214AC">
        <w:rPr>
          <w:rFonts w:ascii="Times New Roman" w:hAnsi="Times New Roman" w:cs="Times New Roman"/>
          <w:sz w:val="28"/>
          <w:szCs w:val="28"/>
        </w:rPr>
        <w:t>е на улучшение качества.</w:t>
      </w:r>
      <w:r w:rsidR="00044F68">
        <w:rPr>
          <w:rFonts w:ascii="Times New Roman" w:hAnsi="Times New Roman" w:cs="Times New Roman"/>
          <w:sz w:val="28"/>
          <w:szCs w:val="28"/>
        </w:rPr>
        <w:t xml:space="preserve"> </w:t>
      </w:r>
      <w:r w:rsidRPr="005214AC">
        <w:rPr>
          <w:rFonts w:ascii="Times New Roman" w:hAnsi="Times New Roman" w:cs="Times New Roman"/>
          <w:sz w:val="28"/>
          <w:szCs w:val="28"/>
        </w:rPr>
        <w:t>Каждому руководителю образовательной организации для обеспечения эффективного управления качеством образования в общеобразовательной организации необходимо</w:t>
      </w:r>
      <w:r>
        <w:rPr>
          <w:rFonts w:ascii="Times New Roman" w:hAnsi="Times New Roman" w:cs="Times New Roman"/>
          <w:sz w:val="28"/>
          <w:szCs w:val="28"/>
        </w:rPr>
        <w:t xml:space="preserve"> рас</w:t>
      </w:r>
      <w:r w:rsidRPr="005214AC">
        <w:rPr>
          <w:rFonts w:ascii="Times New Roman" w:hAnsi="Times New Roman" w:cs="Times New Roman"/>
          <w:sz w:val="28"/>
          <w:szCs w:val="28"/>
        </w:rPr>
        <w:t>смотреть вопрос обеспечения функционирования ВСОКО не только с позиции обязательного выполнения требований законодательства</w:t>
      </w:r>
      <w:r>
        <w:rPr>
          <w:rFonts w:ascii="Times New Roman" w:hAnsi="Times New Roman" w:cs="Times New Roman"/>
          <w:sz w:val="28"/>
          <w:szCs w:val="28"/>
        </w:rPr>
        <w:t xml:space="preserve">, но и </w:t>
      </w:r>
      <w:r w:rsidRPr="005214AC">
        <w:rPr>
          <w:rFonts w:ascii="Times New Roman" w:hAnsi="Times New Roman" w:cs="Times New Roman"/>
          <w:sz w:val="28"/>
          <w:szCs w:val="28"/>
        </w:rPr>
        <w:t>с позиции максимального использования ресурсов ВСОКО для повышения эффективности у</w:t>
      </w:r>
      <w:r>
        <w:rPr>
          <w:rFonts w:ascii="Times New Roman" w:hAnsi="Times New Roman" w:cs="Times New Roman"/>
          <w:sz w:val="28"/>
          <w:szCs w:val="28"/>
        </w:rPr>
        <w:t xml:space="preserve">правления качеством образования. </w:t>
      </w:r>
    </w:p>
    <w:p w:rsidR="00820AC0" w:rsidRPr="00B22FE5" w:rsidRDefault="00820AC0" w:rsidP="00F630D2">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3</w:t>
      </w:r>
    </w:p>
    <w:p w:rsidR="00820AC0" w:rsidRPr="00637E76" w:rsidRDefault="00820AC0" w:rsidP="00F630D2">
      <w:pPr>
        <w:pStyle w:val="a3"/>
        <w:spacing w:before="100" w:beforeAutospacing="1" w:after="0" w:line="276" w:lineRule="auto"/>
        <w:jc w:val="right"/>
        <w:outlineLvl w:val="0"/>
        <w:rPr>
          <w:rFonts w:ascii="Times New Roman" w:hAnsi="Times New Roman" w:cs="Times New Roman"/>
          <w:sz w:val="28"/>
          <w:szCs w:val="28"/>
        </w:rPr>
      </w:pPr>
      <w:r w:rsidRPr="00B22FE5">
        <w:rPr>
          <w:rFonts w:ascii="Times New Roman" w:hAnsi="Times New Roman" w:cs="Times New Roman"/>
          <w:sz w:val="24"/>
          <w:szCs w:val="24"/>
        </w:rPr>
        <w:t xml:space="preserve">Показатели </w:t>
      </w:r>
      <w:r>
        <w:rPr>
          <w:rFonts w:ascii="Times New Roman" w:hAnsi="Times New Roman" w:cs="Times New Roman"/>
          <w:sz w:val="24"/>
          <w:szCs w:val="24"/>
        </w:rPr>
        <w:t>из других направлений оценки РУМ</w:t>
      </w:r>
    </w:p>
    <w:p w:rsidR="00630139" w:rsidRDefault="00630139" w:rsidP="00C56E9E">
      <w:pPr>
        <w:spacing w:after="0" w:line="360" w:lineRule="auto"/>
        <w:jc w:val="both"/>
        <w:outlineLvl w:val="0"/>
        <w:rPr>
          <w:rFonts w:ascii="Times New Roman" w:hAnsi="Times New Roman" w:cs="Times New Roman"/>
          <w:b/>
          <w:sz w:val="28"/>
          <w:szCs w:val="28"/>
        </w:rPr>
      </w:pPr>
      <w:r w:rsidRPr="00630139">
        <w:rPr>
          <w:rFonts w:ascii="Times New Roman" w:hAnsi="Times New Roman" w:cs="Times New Roman"/>
          <w:b/>
          <w:noProof/>
          <w:sz w:val="28"/>
          <w:szCs w:val="28"/>
          <w:lang w:eastAsia="ru-RU"/>
        </w:rPr>
        <w:drawing>
          <wp:inline distT="0" distB="0" distL="0" distR="0">
            <wp:extent cx="5955650" cy="3508744"/>
            <wp:effectExtent l="19050" t="0" r="2605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52E4" w:rsidRDefault="00F211F6" w:rsidP="00B652E4">
      <w:pPr>
        <w:spacing w:before="240"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 ходе мониторинга был и</w:t>
      </w:r>
      <w:r w:rsidR="009352E2" w:rsidRPr="009352E2">
        <w:rPr>
          <w:rFonts w:ascii="Times New Roman" w:hAnsi="Times New Roman" w:cs="Times New Roman"/>
          <w:sz w:val="28"/>
          <w:szCs w:val="28"/>
        </w:rPr>
        <w:t xml:space="preserve">зучен вопрос по </w:t>
      </w:r>
      <w:r w:rsidR="004A68E9">
        <w:rPr>
          <w:rFonts w:ascii="Times New Roman" w:hAnsi="Times New Roman" w:cs="Times New Roman"/>
          <w:sz w:val="28"/>
          <w:szCs w:val="28"/>
        </w:rPr>
        <w:t xml:space="preserve">осуществлению руководителями </w:t>
      </w:r>
      <w:r w:rsidR="009352E2">
        <w:rPr>
          <w:rFonts w:ascii="Times New Roman" w:hAnsi="Times New Roman" w:cs="Times New Roman"/>
          <w:sz w:val="28"/>
          <w:szCs w:val="28"/>
        </w:rPr>
        <w:t>ОО системной работы по повышению качества образования на основе использования объективных результатов оценочных процедур</w:t>
      </w:r>
      <w:r>
        <w:rPr>
          <w:rFonts w:ascii="Times New Roman" w:hAnsi="Times New Roman" w:cs="Times New Roman"/>
          <w:sz w:val="28"/>
          <w:szCs w:val="28"/>
        </w:rPr>
        <w:t>, развития внутришкольных механизмов управления качеством образования.</w:t>
      </w:r>
      <w:r w:rsidR="00044F68">
        <w:rPr>
          <w:rFonts w:ascii="Times New Roman" w:hAnsi="Times New Roman" w:cs="Times New Roman"/>
          <w:sz w:val="28"/>
          <w:szCs w:val="28"/>
        </w:rPr>
        <w:t xml:space="preserve"> </w:t>
      </w:r>
      <w:r>
        <w:rPr>
          <w:rFonts w:ascii="Times New Roman" w:hAnsi="Times New Roman" w:cs="Times New Roman"/>
          <w:sz w:val="28"/>
          <w:szCs w:val="28"/>
        </w:rPr>
        <w:t>Проверено н</w:t>
      </w:r>
      <w:r w:rsidRPr="00F211F6">
        <w:rPr>
          <w:rFonts w:ascii="Times New Roman" w:hAnsi="Times New Roman" w:cs="Times New Roman"/>
          <w:sz w:val="28"/>
          <w:szCs w:val="28"/>
        </w:rPr>
        <w:t xml:space="preserve">аличие </w:t>
      </w:r>
      <w:r>
        <w:rPr>
          <w:rFonts w:ascii="Times New Roman" w:hAnsi="Times New Roman" w:cs="Times New Roman"/>
          <w:sz w:val="28"/>
          <w:szCs w:val="28"/>
        </w:rPr>
        <w:t>локальных нормативных актов по функционированию внутренней системы оценки качества образования: размещено на сайте положение о ВСОКО</w:t>
      </w:r>
      <w:r w:rsidR="00DD3236">
        <w:rPr>
          <w:rFonts w:ascii="Times New Roman" w:hAnsi="Times New Roman" w:cs="Times New Roman"/>
          <w:sz w:val="28"/>
          <w:szCs w:val="28"/>
        </w:rPr>
        <w:t xml:space="preserve"> в</w:t>
      </w:r>
      <w:r>
        <w:rPr>
          <w:rFonts w:ascii="Times New Roman" w:hAnsi="Times New Roman" w:cs="Times New Roman"/>
          <w:sz w:val="28"/>
          <w:szCs w:val="28"/>
        </w:rPr>
        <w:t xml:space="preserve"> 5,4 %</w:t>
      </w:r>
      <w:r w:rsidR="00DD3236">
        <w:rPr>
          <w:rFonts w:ascii="Times New Roman" w:hAnsi="Times New Roman" w:cs="Times New Roman"/>
          <w:sz w:val="28"/>
          <w:szCs w:val="28"/>
        </w:rPr>
        <w:t xml:space="preserve"> ОО РБ</w:t>
      </w:r>
      <w:r>
        <w:rPr>
          <w:rFonts w:ascii="Times New Roman" w:hAnsi="Times New Roman" w:cs="Times New Roman"/>
          <w:sz w:val="28"/>
          <w:szCs w:val="28"/>
        </w:rPr>
        <w:t xml:space="preserve">, </w:t>
      </w:r>
      <w:r w:rsidR="008C16DD">
        <w:rPr>
          <w:rFonts w:ascii="Times New Roman" w:hAnsi="Times New Roman" w:cs="Times New Roman"/>
          <w:sz w:val="28"/>
          <w:szCs w:val="28"/>
        </w:rPr>
        <w:t xml:space="preserve">размещен </w:t>
      </w:r>
      <w:r>
        <w:rPr>
          <w:rFonts w:ascii="Times New Roman" w:hAnsi="Times New Roman" w:cs="Times New Roman"/>
          <w:sz w:val="28"/>
          <w:szCs w:val="28"/>
        </w:rPr>
        <w:t xml:space="preserve">план работы ВСОКО </w:t>
      </w:r>
      <w:r w:rsidR="00DD3236">
        <w:rPr>
          <w:rFonts w:ascii="Times New Roman" w:hAnsi="Times New Roman" w:cs="Times New Roman"/>
          <w:sz w:val="28"/>
          <w:szCs w:val="28"/>
        </w:rPr>
        <w:t>в</w:t>
      </w:r>
      <w:r>
        <w:rPr>
          <w:rFonts w:ascii="Times New Roman" w:hAnsi="Times New Roman" w:cs="Times New Roman"/>
          <w:sz w:val="28"/>
          <w:szCs w:val="28"/>
        </w:rPr>
        <w:t xml:space="preserve"> 23,8%</w:t>
      </w:r>
      <w:r w:rsidR="00DD3236">
        <w:rPr>
          <w:rFonts w:ascii="Times New Roman" w:hAnsi="Times New Roman" w:cs="Times New Roman"/>
          <w:sz w:val="28"/>
          <w:szCs w:val="28"/>
        </w:rPr>
        <w:t xml:space="preserve"> ОО</w:t>
      </w:r>
      <w:r>
        <w:rPr>
          <w:rFonts w:ascii="Times New Roman" w:hAnsi="Times New Roman" w:cs="Times New Roman"/>
          <w:sz w:val="28"/>
          <w:szCs w:val="28"/>
        </w:rPr>
        <w:t xml:space="preserve">, </w:t>
      </w:r>
      <w:r w:rsidR="00DD3236">
        <w:rPr>
          <w:rFonts w:ascii="Times New Roman" w:hAnsi="Times New Roman" w:cs="Times New Roman"/>
          <w:sz w:val="28"/>
          <w:szCs w:val="28"/>
        </w:rPr>
        <w:t>размещен</w:t>
      </w:r>
      <w:r>
        <w:rPr>
          <w:rFonts w:ascii="Times New Roman" w:hAnsi="Times New Roman" w:cs="Times New Roman"/>
          <w:sz w:val="28"/>
          <w:szCs w:val="28"/>
        </w:rPr>
        <w:t xml:space="preserve"> график оценочных процедур на текущий учебный год </w:t>
      </w:r>
      <w:r w:rsidR="00DD3236">
        <w:rPr>
          <w:rFonts w:ascii="Times New Roman" w:hAnsi="Times New Roman" w:cs="Times New Roman"/>
          <w:sz w:val="28"/>
          <w:szCs w:val="28"/>
        </w:rPr>
        <w:t>в</w:t>
      </w:r>
      <w:r>
        <w:rPr>
          <w:rFonts w:ascii="Times New Roman" w:hAnsi="Times New Roman" w:cs="Times New Roman"/>
          <w:sz w:val="28"/>
          <w:szCs w:val="28"/>
        </w:rPr>
        <w:t xml:space="preserve"> 48,5 %</w:t>
      </w:r>
      <w:r w:rsidR="00DD3236">
        <w:rPr>
          <w:rFonts w:ascii="Times New Roman" w:hAnsi="Times New Roman" w:cs="Times New Roman"/>
          <w:sz w:val="28"/>
          <w:szCs w:val="28"/>
        </w:rPr>
        <w:t xml:space="preserve"> ОО РБ</w:t>
      </w:r>
      <w:r>
        <w:rPr>
          <w:rFonts w:ascii="Times New Roman" w:hAnsi="Times New Roman" w:cs="Times New Roman"/>
          <w:sz w:val="28"/>
          <w:szCs w:val="28"/>
        </w:rPr>
        <w:t xml:space="preserve">. </w:t>
      </w:r>
      <w:r w:rsidR="0018729B">
        <w:rPr>
          <w:rFonts w:ascii="Times New Roman" w:hAnsi="Times New Roman" w:cs="Times New Roman"/>
          <w:sz w:val="28"/>
          <w:szCs w:val="28"/>
        </w:rPr>
        <w:t xml:space="preserve">Все три документа по ВСОКО размещены </w:t>
      </w:r>
      <w:r w:rsidR="00B652E4">
        <w:rPr>
          <w:rFonts w:ascii="Times New Roman" w:hAnsi="Times New Roman" w:cs="Times New Roman"/>
          <w:sz w:val="28"/>
          <w:szCs w:val="28"/>
        </w:rPr>
        <w:t xml:space="preserve">на сайтах </w:t>
      </w:r>
      <w:r w:rsidR="0018729B">
        <w:rPr>
          <w:rFonts w:ascii="Times New Roman" w:hAnsi="Times New Roman" w:cs="Times New Roman"/>
          <w:sz w:val="28"/>
          <w:szCs w:val="28"/>
        </w:rPr>
        <w:t xml:space="preserve">3,4 % ОО РБ. </w:t>
      </w:r>
    </w:p>
    <w:p w:rsidR="00BA1583" w:rsidRDefault="00477B42" w:rsidP="00B652E4">
      <w:pPr>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 2021, 2022 г</w:t>
      </w:r>
      <w:r w:rsidR="00BA1583">
        <w:rPr>
          <w:rFonts w:ascii="Times New Roman" w:hAnsi="Times New Roman" w:cs="Times New Roman"/>
          <w:sz w:val="28"/>
          <w:szCs w:val="28"/>
        </w:rPr>
        <w:t>г.</w:t>
      </w:r>
      <w:r w:rsidR="00202520">
        <w:rPr>
          <w:rFonts w:ascii="Times New Roman" w:hAnsi="Times New Roman" w:cs="Times New Roman"/>
          <w:sz w:val="28"/>
          <w:szCs w:val="28"/>
        </w:rPr>
        <w:t xml:space="preserve"> 89,2 % школ РБ </w:t>
      </w:r>
      <w:r w:rsidR="00586FE5">
        <w:rPr>
          <w:rFonts w:ascii="Times New Roman" w:hAnsi="Times New Roman" w:cs="Times New Roman"/>
          <w:sz w:val="28"/>
          <w:szCs w:val="28"/>
        </w:rPr>
        <w:t xml:space="preserve">согласно утвержденной методике отбора </w:t>
      </w:r>
      <w:r w:rsidR="00586FE5" w:rsidRPr="00BA1583">
        <w:rPr>
          <w:rFonts w:ascii="Times New Roman" w:hAnsi="Times New Roman" w:cs="Times New Roman"/>
          <w:sz w:val="28"/>
          <w:szCs w:val="28"/>
        </w:rPr>
        <w:t>не</w:t>
      </w:r>
      <w:r w:rsidR="00044F68">
        <w:rPr>
          <w:rFonts w:ascii="Times New Roman" w:hAnsi="Times New Roman" w:cs="Times New Roman"/>
          <w:sz w:val="28"/>
          <w:szCs w:val="28"/>
        </w:rPr>
        <w:t xml:space="preserve"> </w:t>
      </w:r>
      <w:r w:rsidR="00586FE5" w:rsidRPr="00BA1583">
        <w:rPr>
          <w:rFonts w:ascii="Times New Roman" w:hAnsi="Times New Roman" w:cs="Times New Roman"/>
          <w:sz w:val="28"/>
          <w:szCs w:val="28"/>
        </w:rPr>
        <w:t>попад</w:t>
      </w:r>
      <w:r w:rsidR="00BA1583">
        <w:rPr>
          <w:rFonts w:ascii="Times New Roman" w:hAnsi="Times New Roman" w:cs="Times New Roman"/>
          <w:sz w:val="28"/>
          <w:szCs w:val="28"/>
        </w:rPr>
        <w:t>али</w:t>
      </w:r>
      <w:r w:rsidR="00586FE5" w:rsidRPr="00BA1583">
        <w:rPr>
          <w:rFonts w:ascii="Times New Roman" w:hAnsi="Times New Roman" w:cs="Times New Roman"/>
          <w:sz w:val="28"/>
          <w:szCs w:val="28"/>
        </w:rPr>
        <w:t xml:space="preserve"> в список </w:t>
      </w:r>
      <w:r w:rsidR="00F211F6">
        <w:rPr>
          <w:rFonts w:ascii="Times New Roman" w:hAnsi="Times New Roman" w:cs="Times New Roman"/>
          <w:sz w:val="28"/>
          <w:szCs w:val="28"/>
        </w:rPr>
        <w:t>ОО, демонстрирующих</w:t>
      </w:r>
      <w:r w:rsidR="004A68E9">
        <w:rPr>
          <w:rFonts w:ascii="Times New Roman" w:hAnsi="Times New Roman" w:cs="Times New Roman"/>
          <w:sz w:val="28"/>
          <w:szCs w:val="28"/>
        </w:rPr>
        <w:t xml:space="preserve"> признаки необъективности по резу</w:t>
      </w:r>
      <w:r w:rsidR="005072E1">
        <w:rPr>
          <w:rFonts w:ascii="Times New Roman" w:hAnsi="Times New Roman" w:cs="Times New Roman"/>
          <w:sz w:val="28"/>
          <w:szCs w:val="28"/>
        </w:rPr>
        <w:t>льтатам оценочных процедур</w:t>
      </w:r>
      <w:r w:rsidR="004A68E9">
        <w:rPr>
          <w:rFonts w:ascii="Times New Roman" w:hAnsi="Times New Roman" w:cs="Times New Roman"/>
          <w:sz w:val="28"/>
          <w:szCs w:val="28"/>
        </w:rPr>
        <w:t xml:space="preserve">. </w:t>
      </w:r>
    </w:p>
    <w:p w:rsidR="006F25A0" w:rsidRDefault="00477B42" w:rsidP="00B652E4">
      <w:pPr>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 2021, 2022 г</w:t>
      </w:r>
      <w:r w:rsidR="00BA1583">
        <w:rPr>
          <w:rFonts w:ascii="Times New Roman" w:hAnsi="Times New Roman" w:cs="Times New Roman"/>
          <w:sz w:val="28"/>
          <w:szCs w:val="28"/>
        </w:rPr>
        <w:t xml:space="preserve">г. 83,1 % школ РБ согласно утвержденной методике отбора не попадали в </w:t>
      </w:r>
      <w:r w:rsidR="004A68E9">
        <w:rPr>
          <w:rFonts w:ascii="Times New Roman" w:hAnsi="Times New Roman" w:cs="Times New Roman"/>
          <w:sz w:val="28"/>
          <w:szCs w:val="28"/>
        </w:rPr>
        <w:t>список ОО, демонстрирующих низкие о</w:t>
      </w:r>
      <w:r w:rsidR="005072E1">
        <w:rPr>
          <w:rFonts w:ascii="Times New Roman" w:hAnsi="Times New Roman" w:cs="Times New Roman"/>
          <w:sz w:val="28"/>
          <w:szCs w:val="28"/>
        </w:rPr>
        <w:t>бразовательные результаты</w:t>
      </w:r>
      <w:r w:rsidR="004A68E9">
        <w:rPr>
          <w:rFonts w:ascii="Times New Roman" w:hAnsi="Times New Roman" w:cs="Times New Roman"/>
          <w:sz w:val="28"/>
          <w:szCs w:val="28"/>
        </w:rPr>
        <w:t>.</w:t>
      </w:r>
    </w:p>
    <w:p w:rsidR="00637E76" w:rsidRDefault="00637E76" w:rsidP="00F630D2">
      <w:pPr>
        <w:pStyle w:val="a3"/>
        <w:numPr>
          <w:ilvl w:val="1"/>
          <w:numId w:val="1"/>
        </w:numPr>
        <w:spacing w:after="0" w:line="360" w:lineRule="auto"/>
        <w:ind w:left="360" w:firstLine="0"/>
        <w:contextualSpacing w:val="0"/>
        <w:jc w:val="both"/>
        <w:outlineLvl w:val="0"/>
        <w:rPr>
          <w:rFonts w:ascii="Times New Roman" w:hAnsi="Times New Roman" w:cs="Times New Roman"/>
          <w:b/>
          <w:sz w:val="28"/>
          <w:szCs w:val="28"/>
        </w:rPr>
      </w:pPr>
      <w:r>
        <w:rPr>
          <w:rFonts w:ascii="Times New Roman" w:hAnsi="Times New Roman" w:cs="Times New Roman"/>
          <w:b/>
          <w:sz w:val="28"/>
          <w:szCs w:val="28"/>
        </w:rPr>
        <w:t>П</w:t>
      </w:r>
      <w:r w:rsidRPr="00637E76">
        <w:rPr>
          <w:rFonts w:ascii="Times New Roman" w:hAnsi="Times New Roman" w:cs="Times New Roman"/>
          <w:b/>
          <w:sz w:val="28"/>
          <w:szCs w:val="28"/>
        </w:rPr>
        <w:t>оказатели по формированию резерва управленческих кадров</w:t>
      </w:r>
    </w:p>
    <w:p w:rsidR="00DD3236" w:rsidRPr="00B22FE5" w:rsidRDefault="00DD3236" w:rsidP="00F630D2">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4</w:t>
      </w:r>
    </w:p>
    <w:p w:rsidR="00DD3236" w:rsidRPr="00637E76" w:rsidRDefault="00DD3236" w:rsidP="00F630D2">
      <w:pPr>
        <w:pStyle w:val="a3"/>
        <w:spacing w:after="0" w:line="276" w:lineRule="auto"/>
        <w:jc w:val="right"/>
        <w:outlineLvl w:val="0"/>
        <w:rPr>
          <w:rFonts w:ascii="Times New Roman" w:hAnsi="Times New Roman" w:cs="Times New Roman"/>
          <w:sz w:val="28"/>
          <w:szCs w:val="28"/>
        </w:rPr>
      </w:pPr>
      <w:r w:rsidRPr="00B22FE5">
        <w:rPr>
          <w:rFonts w:ascii="Times New Roman" w:hAnsi="Times New Roman" w:cs="Times New Roman"/>
          <w:sz w:val="24"/>
          <w:szCs w:val="24"/>
        </w:rPr>
        <w:t xml:space="preserve">Показатели </w:t>
      </w:r>
      <w:r>
        <w:rPr>
          <w:rFonts w:ascii="Times New Roman" w:hAnsi="Times New Roman" w:cs="Times New Roman"/>
          <w:sz w:val="24"/>
          <w:szCs w:val="24"/>
        </w:rPr>
        <w:t>по формированию резерва управленческих кадров</w:t>
      </w:r>
    </w:p>
    <w:p w:rsidR="00630139" w:rsidRDefault="00630139" w:rsidP="00F630D2">
      <w:pPr>
        <w:spacing w:after="0"/>
        <w:jc w:val="center"/>
        <w:rPr>
          <w:rFonts w:ascii="Times New Roman" w:hAnsi="Times New Roman" w:cs="Times New Roman"/>
          <w:b/>
          <w:sz w:val="28"/>
          <w:szCs w:val="28"/>
        </w:rPr>
      </w:pPr>
      <w:r w:rsidRPr="00630139">
        <w:rPr>
          <w:rFonts w:ascii="Times New Roman" w:hAnsi="Times New Roman" w:cs="Times New Roman"/>
          <w:b/>
          <w:noProof/>
          <w:sz w:val="28"/>
          <w:szCs w:val="28"/>
          <w:lang w:eastAsia="ru-RU"/>
        </w:rPr>
        <w:drawing>
          <wp:inline distT="0" distB="0" distL="0" distR="0">
            <wp:extent cx="5954048" cy="2826327"/>
            <wp:effectExtent l="19050" t="0" r="27652"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0139" w:rsidRPr="00637E76" w:rsidRDefault="00630139" w:rsidP="00EC7A1F">
      <w:pPr>
        <w:spacing w:after="0"/>
        <w:rPr>
          <w:rFonts w:ascii="Times New Roman" w:hAnsi="Times New Roman" w:cs="Times New Roman"/>
          <w:b/>
          <w:sz w:val="28"/>
          <w:szCs w:val="28"/>
        </w:rPr>
      </w:pPr>
    </w:p>
    <w:p w:rsidR="00637E76" w:rsidRDefault="00274A7F" w:rsidP="004E7057">
      <w:pPr>
        <w:spacing w:after="0" w:line="360" w:lineRule="auto"/>
        <w:ind w:firstLine="567"/>
        <w:jc w:val="both"/>
        <w:outlineLvl w:val="0"/>
        <w:rPr>
          <w:rFonts w:ascii="Times New Roman" w:hAnsi="Times New Roman" w:cs="Times New Roman"/>
          <w:b/>
          <w:sz w:val="28"/>
          <w:szCs w:val="28"/>
        </w:rPr>
      </w:pPr>
      <w:r w:rsidRPr="00274A7F">
        <w:rPr>
          <w:rFonts w:ascii="Times New Roman" w:hAnsi="Times New Roman" w:cs="Times New Roman"/>
          <w:sz w:val="28"/>
          <w:szCs w:val="28"/>
        </w:rPr>
        <w:t>Министерством образования и науки Р</w:t>
      </w:r>
      <w:r w:rsidR="00446960">
        <w:rPr>
          <w:rFonts w:ascii="Times New Roman" w:hAnsi="Times New Roman" w:cs="Times New Roman"/>
          <w:sz w:val="28"/>
          <w:szCs w:val="28"/>
        </w:rPr>
        <w:t>Б</w:t>
      </w:r>
      <w:r w:rsidRPr="00274A7F">
        <w:rPr>
          <w:rFonts w:ascii="Times New Roman" w:hAnsi="Times New Roman" w:cs="Times New Roman"/>
          <w:sz w:val="28"/>
          <w:szCs w:val="28"/>
        </w:rPr>
        <w:t xml:space="preserve"> организована работа по актуализации нормативно-правовых актов в области </w:t>
      </w:r>
      <w:r w:rsidRPr="00274A7F">
        <w:rPr>
          <w:rFonts w:ascii="Times New Roman" w:hAnsi="Times New Roman" w:cs="Times New Roman"/>
          <w:color w:val="000000"/>
          <w:sz w:val="28"/>
          <w:szCs w:val="28"/>
        </w:rPr>
        <w:t>формирования резерва управленческих кадров</w:t>
      </w:r>
      <w:r w:rsidR="00F22A99">
        <w:rPr>
          <w:rFonts w:ascii="Times New Roman" w:hAnsi="Times New Roman" w:cs="Times New Roman"/>
          <w:sz w:val="28"/>
          <w:szCs w:val="28"/>
        </w:rPr>
        <w:t>,</w:t>
      </w:r>
      <w:r w:rsidR="00446960">
        <w:rPr>
          <w:rFonts w:ascii="Times New Roman" w:hAnsi="Times New Roman" w:cs="Times New Roman"/>
          <w:sz w:val="28"/>
          <w:szCs w:val="28"/>
        </w:rPr>
        <w:t xml:space="preserve"> Приказом МОиН РБ от 11.02.2022г. №149 утвержден план мероприятий по формированию резерва управленческих кадров в системе образования Республики Бурятия. </w:t>
      </w:r>
      <w:r w:rsidRPr="00274A7F">
        <w:rPr>
          <w:rFonts w:ascii="Times New Roman" w:hAnsi="Times New Roman" w:cs="Times New Roman"/>
          <w:sz w:val="28"/>
          <w:szCs w:val="28"/>
        </w:rPr>
        <w:t>Однако</w:t>
      </w:r>
      <w:r>
        <w:rPr>
          <w:rFonts w:ascii="Times New Roman" w:hAnsi="Times New Roman" w:cs="Times New Roman"/>
          <w:sz w:val="28"/>
          <w:szCs w:val="28"/>
        </w:rPr>
        <w:t>, с</w:t>
      </w:r>
      <w:r w:rsidRPr="00752917">
        <w:rPr>
          <w:rFonts w:ascii="Times New Roman" w:hAnsi="Times New Roman" w:cs="Times New Roman"/>
          <w:sz w:val="28"/>
          <w:szCs w:val="28"/>
        </w:rPr>
        <w:t xml:space="preserve">огласно результатам </w:t>
      </w:r>
      <w:r w:rsidR="00446960">
        <w:rPr>
          <w:rFonts w:ascii="Times New Roman" w:hAnsi="Times New Roman" w:cs="Times New Roman"/>
          <w:sz w:val="28"/>
          <w:szCs w:val="28"/>
        </w:rPr>
        <w:t>мониторинга</w:t>
      </w:r>
      <w:r w:rsidR="00477B42">
        <w:rPr>
          <w:rFonts w:ascii="Times New Roman" w:hAnsi="Times New Roman" w:cs="Times New Roman"/>
          <w:sz w:val="28"/>
          <w:szCs w:val="28"/>
        </w:rPr>
        <w:t>,</w:t>
      </w:r>
      <w:r>
        <w:rPr>
          <w:rFonts w:ascii="Times New Roman" w:hAnsi="Times New Roman" w:cs="Times New Roman"/>
          <w:sz w:val="28"/>
          <w:szCs w:val="28"/>
        </w:rPr>
        <w:t xml:space="preserve"> руководители ОО</w:t>
      </w:r>
      <w:r w:rsidRPr="00405EC5">
        <w:rPr>
          <w:rFonts w:ascii="Times New Roman" w:hAnsi="Times New Roman" w:cs="Times New Roman"/>
          <w:sz w:val="28"/>
          <w:szCs w:val="28"/>
        </w:rPr>
        <w:t xml:space="preserve"> продемонстрировал</w:t>
      </w:r>
      <w:r>
        <w:rPr>
          <w:rFonts w:ascii="Times New Roman" w:hAnsi="Times New Roman" w:cs="Times New Roman"/>
          <w:sz w:val="28"/>
          <w:szCs w:val="28"/>
        </w:rPr>
        <w:t>и</w:t>
      </w:r>
      <w:r w:rsidR="00044F68">
        <w:rPr>
          <w:rFonts w:ascii="Times New Roman" w:hAnsi="Times New Roman" w:cs="Times New Roman"/>
          <w:sz w:val="28"/>
          <w:szCs w:val="28"/>
        </w:rPr>
        <w:t xml:space="preserve"> </w:t>
      </w:r>
      <w:r w:rsidRPr="00752917">
        <w:rPr>
          <w:rFonts w:ascii="Times New Roman" w:hAnsi="Times New Roman" w:cs="Times New Roman"/>
          <w:sz w:val="28"/>
          <w:szCs w:val="28"/>
        </w:rPr>
        <w:t xml:space="preserve">низкий уровень компетенций </w:t>
      </w:r>
      <w:r w:rsidRPr="00405EC5">
        <w:rPr>
          <w:rFonts w:ascii="Times New Roman" w:hAnsi="Times New Roman" w:cs="Times New Roman"/>
          <w:sz w:val="28"/>
          <w:szCs w:val="28"/>
        </w:rPr>
        <w:t>и невысокую исполнительскую дисциплину</w:t>
      </w:r>
      <w:r>
        <w:rPr>
          <w:rFonts w:ascii="Times New Roman" w:hAnsi="Times New Roman" w:cs="Times New Roman"/>
          <w:sz w:val="28"/>
          <w:szCs w:val="28"/>
        </w:rPr>
        <w:t xml:space="preserve"> по вопросу </w:t>
      </w:r>
      <w:r w:rsidR="004E7057" w:rsidRPr="00752917">
        <w:rPr>
          <w:rFonts w:ascii="Times New Roman" w:hAnsi="Times New Roman" w:cs="Times New Roman"/>
          <w:sz w:val="28"/>
          <w:szCs w:val="28"/>
        </w:rPr>
        <w:t>кадрового менеджмента</w:t>
      </w:r>
      <w:r w:rsidR="00ED1277">
        <w:rPr>
          <w:rFonts w:ascii="Times New Roman" w:hAnsi="Times New Roman" w:cs="Times New Roman"/>
          <w:sz w:val="28"/>
          <w:szCs w:val="28"/>
        </w:rPr>
        <w:t xml:space="preserve">, </w:t>
      </w:r>
      <w:r w:rsidR="004E7057">
        <w:rPr>
          <w:rFonts w:ascii="Times New Roman" w:hAnsi="Times New Roman" w:cs="Times New Roman"/>
          <w:sz w:val="28"/>
          <w:szCs w:val="28"/>
        </w:rPr>
        <w:t>направленн</w:t>
      </w:r>
      <w:r w:rsidR="00ED1277">
        <w:rPr>
          <w:rFonts w:ascii="Times New Roman" w:hAnsi="Times New Roman" w:cs="Times New Roman"/>
          <w:sz w:val="28"/>
          <w:szCs w:val="28"/>
        </w:rPr>
        <w:t>ого</w:t>
      </w:r>
      <w:r w:rsidR="004E7057">
        <w:rPr>
          <w:rFonts w:ascii="Times New Roman" w:hAnsi="Times New Roman" w:cs="Times New Roman"/>
          <w:sz w:val="28"/>
          <w:szCs w:val="28"/>
        </w:rPr>
        <w:t xml:space="preserve"> на повышение эффективности образовательного процесса.</w:t>
      </w:r>
      <w:r w:rsidR="00044F68">
        <w:rPr>
          <w:rFonts w:ascii="Times New Roman" w:hAnsi="Times New Roman" w:cs="Times New Roman"/>
          <w:sz w:val="28"/>
          <w:szCs w:val="28"/>
        </w:rPr>
        <w:t xml:space="preserve"> </w:t>
      </w:r>
      <w:r>
        <w:rPr>
          <w:rFonts w:ascii="Times New Roman" w:hAnsi="Times New Roman" w:cs="Times New Roman"/>
          <w:sz w:val="28"/>
          <w:szCs w:val="28"/>
        </w:rPr>
        <w:t>Д</w:t>
      </w:r>
      <w:r w:rsidR="00E735B0">
        <w:rPr>
          <w:rFonts w:ascii="Times New Roman" w:hAnsi="Times New Roman" w:cs="Times New Roman"/>
          <w:sz w:val="28"/>
          <w:szCs w:val="28"/>
        </w:rPr>
        <w:t xml:space="preserve">о настоящего времени </w:t>
      </w:r>
      <w:r w:rsidR="00446960">
        <w:rPr>
          <w:rFonts w:ascii="Times New Roman" w:hAnsi="Times New Roman" w:cs="Times New Roman"/>
          <w:sz w:val="28"/>
          <w:szCs w:val="28"/>
        </w:rPr>
        <w:t xml:space="preserve">не все </w:t>
      </w:r>
      <w:r w:rsidR="00E735B0">
        <w:rPr>
          <w:rFonts w:ascii="Times New Roman" w:hAnsi="Times New Roman" w:cs="Times New Roman"/>
          <w:sz w:val="28"/>
          <w:szCs w:val="28"/>
        </w:rPr>
        <w:t>руководители ОО уделяют должно</w:t>
      </w:r>
      <w:r w:rsidR="00446960">
        <w:rPr>
          <w:rFonts w:ascii="Times New Roman" w:hAnsi="Times New Roman" w:cs="Times New Roman"/>
          <w:sz w:val="28"/>
          <w:szCs w:val="28"/>
        </w:rPr>
        <w:t>е</w:t>
      </w:r>
      <w:r w:rsidR="00E735B0">
        <w:rPr>
          <w:rFonts w:ascii="Times New Roman" w:hAnsi="Times New Roman" w:cs="Times New Roman"/>
          <w:sz w:val="28"/>
          <w:szCs w:val="28"/>
        </w:rPr>
        <w:t xml:space="preserve"> внимани</w:t>
      </w:r>
      <w:r w:rsidR="00446960">
        <w:rPr>
          <w:rFonts w:ascii="Times New Roman" w:hAnsi="Times New Roman" w:cs="Times New Roman"/>
          <w:sz w:val="28"/>
          <w:szCs w:val="28"/>
        </w:rPr>
        <w:t>е</w:t>
      </w:r>
      <w:r w:rsidR="00E735B0">
        <w:rPr>
          <w:rFonts w:ascii="Times New Roman" w:hAnsi="Times New Roman" w:cs="Times New Roman"/>
          <w:sz w:val="28"/>
          <w:szCs w:val="28"/>
        </w:rPr>
        <w:t xml:space="preserve"> решению кадровых вопросов. Так, на официальных сайтах </w:t>
      </w:r>
      <w:r w:rsidR="00A56A8A">
        <w:rPr>
          <w:rFonts w:ascii="Times New Roman" w:hAnsi="Times New Roman" w:cs="Times New Roman"/>
          <w:sz w:val="28"/>
          <w:szCs w:val="28"/>
        </w:rPr>
        <w:t xml:space="preserve">всего 21,7 % </w:t>
      </w:r>
      <w:r w:rsidR="00E735B0">
        <w:rPr>
          <w:rFonts w:ascii="Times New Roman" w:hAnsi="Times New Roman" w:cs="Times New Roman"/>
          <w:sz w:val="28"/>
          <w:szCs w:val="28"/>
        </w:rPr>
        <w:t>ОО размещен</w:t>
      </w:r>
      <w:r w:rsidR="00A56A8A">
        <w:rPr>
          <w:rFonts w:ascii="Times New Roman" w:hAnsi="Times New Roman" w:cs="Times New Roman"/>
          <w:sz w:val="28"/>
          <w:szCs w:val="28"/>
        </w:rPr>
        <w:t>о</w:t>
      </w:r>
      <w:r w:rsidR="00E735B0">
        <w:rPr>
          <w:rFonts w:ascii="Times New Roman" w:hAnsi="Times New Roman" w:cs="Times New Roman"/>
          <w:sz w:val="28"/>
          <w:szCs w:val="28"/>
        </w:rPr>
        <w:t xml:space="preserve"> положени</w:t>
      </w:r>
      <w:r w:rsidR="00A56A8A">
        <w:rPr>
          <w:rFonts w:ascii="Times New Roman" w:hAnsi="Times New Roman" w:cs="Times New Roman"/>
          <w:sz w:val="28"/>
          <w:szCs w:val="28"/>
        </w:rPr>
        <w:t>е</w:t>
      </w:r>
      <w:r w:rsidR="00E735B0">
        <w:rPr>
          <w:rFonts w:ascii="Times New Roman" w:hAnsi="Times New Roman" w:cs="Times New Roman"/>
          <w:sz w:val="28"/>
          <w:szCs w:val="28"/>
        </w:rPr>
        <w:t xml:space="preserve"> о формировании управленческого кадрового резерва</w:t>
      </w:r>
      <w:r w:rsidR="00A56A8A">
        <w:rPr>
          <w:rFonts w:ascii="Times New Roman" w:hAnsi="Times New Roman" w:cs="Times New Roman"/>
          <w:sz w:val="28"/>
          <w:szCs w:val="28"/>
        </w:rPr>
        <w:t>. П</w:t>
      </w:r>
      <w:r w:rsidR="00E735B0">
        <w:rPr>
          <w:rFonts w:ascii="Times New Roman" w:hAnsi="Times New Roman" w:cs="Times New Roman"/>
          <w:sz w:val="28"/>
          <w:szCs w:val="28"/>
        </w:rPr>
        <w:t xml:space="preserve">риказ о формировании кадрового резерва </w:t>
      </w:r>
      <w:r w:rsidR="00110A96">
        <w:rPr>
          <w:rFonts w:ascii="Times New Roman" w:hAnsi="Times New Roman" w:cs="Times New Roman"/>
          <w:sz w:val="28"/>
          <w:szCs w:val="28"/>
        </w:rPr>
        <w:t xml:space="preserve">на текущий учебный год </w:t>
      </w:r>
      <w:r w:rsidR="00A56A8A">
        <w:rPr>
          <w:rFonts w:ascii="Times New Roman" w:hAnsi="Times New Roman" w:cs="Times New Roman"/>
          <w:sz w:val="28"/>
          <w:szCs w:val="28"/>
        </w:rPr>
        <w:t xml:space="preserve">размещен на сайтах </w:t>
      </w:r>
      <w:r w:rsidR="00E735B0">
        <w:rPr>
          <w:rFonts w:ascii="Times New Roman" w:hAnsi="Times New Roman" w:cs="Times New Roman"/>
          <w:sz w:val="28"/>
          <w:szCs w:val="28"/>
        </w:rPr>
        <w:t>24,5 %</w:t>
      </w:r>
      <w:r w:rsidR="00A56A8A">
        <w:rPr>
          <w:rFonts w:ascii="Times New Roman" w:hAnsi="Times New Roman" w:cs="Times New Roman"/>
          <w:sz w:val="28"/>
          <w:szCs w:val="28"/>
        </w:rPr>
        <w:t xml:space="preserve"> ОО РБ</w:t>
      </w:r>
      <w:r w:rsidR="00E735B0">
        <w:rPr>
          <w:rFonts w:ascii="Times New Roman" w:hAnsi="Times New Roman" w:cs="Times New Roman"/>
          <w:sz w:val="28"/>
          <w:szCs w:val="28"/>
        </w:rPr>
        <w:t>.</w:t>
      </w:r>
    </w:p>
    <w:p w:rsidR="00637E76" w:rsidRDefault="00637E76" w:rsidP="00637E76">
      <w:pPr>
        <w:pStyle w:val="a3"/>
        <w:numPr>
          <w:ilvl w:val="1"/>
          <w:numId w:val="1"/>
        </w:numPr>
        <w:spacing w:after="0" w:line="360" w:lineRule="auto"/>
        <w:ind w:left="360" w:firstLine="0"/>
        <w:contextualSpacing w:val="0"/>
        <w:jc w:val="both"/>
        <w:outlineLvl w:val="0"/>
        <w:rPr>
          <w:rFonts w:ascii="Times New Roman" w:hAnsi="Times New Roman" w:cs="Times New Roman"/>
          <w:b/>
          <w:sz w:val="28"/>
          <w:szCs w:val="28"/>
        </w:rPr>
      </w:pPr>
      <w:r>
        <w:rPr>
          <w:rFonts w:ascii="Times New Roman" w:hAnsi="Times New Roman" w:cs="Times New Roman"/>
          <w:b/>
          <w:sz w:val="28"/>
          <w:szCs w:val="28"/>
        </w:rPr>
        <w:t>П</w:t>
      </w:r>
      <w:r w:rsidRPr="00637E76">
        <w:rPr>
          <w:rFonts w:ascii="Times New Roman" w:hAnsi="Times New Roman" w:cs="Times New Roman"/>
          <w:b/>
          <w:sz w:val="28"/>
          <w:szCs w:val="28"/>
        </w:rPr>
        <w:t>оказатели по подготовке школьных управлен</w:t>
      </w:r>
      <w:r w:rsidR="00F22A99">
        <w:rPr>
          <w:rFonts w:ascii="Times New Roman" w:hAnsi="Times New Roman" w:cs="Times New Roman"/>
          <w:b/>
          <w:sz w:val="28"/>
          <w:szCs w:val="28"/>
        </w:rPr>
        <w:t>ческих команд</w:t>
      </w:r>
    </w:p>
    <w:p w:rsidR="00A56A8A" w:rsidRPr="00B22FE5" w:rsidRDefault="00A56A8A" w:rsidP="00F630D2">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5</w:t>
      </w:r>
    </w:p>
    <w:p w:rsidR="00A56A8A" w:rsidRPr="00637E76" w:rsidRDefault="00A56A8A" w:rsidP="00F630D2">
      <w:pPr>
        <w:pStyle w:val="a3"/>
        <w:spacing w:before="100" w:beforeAutospacing="1" w:after="0" w:line="276" w:lineRule="auto"/>
        <w:jc w:val="right"/>
        <w:outlineLvl w:val="0"/>
        <w:rPr>
          <w:rFonts w:ascii="Times New Roman" w:hAnsi="Times New Roman" w:cs="Times New Roman"/>
          <w:sz w:val="28"/>
          <w:szCs w:val="28"/>
        </w:rPr>
      </w:pPr>
      <w:r w:rsidRPr="00B22FE5">
        <w:rPr>
          <w:rFonts w:ascii="Times New Roman" w:hAnsi="Times New Roman" w:cs="Times New Roman"/>
          <w:sz w:val="24"/>
          <w:szCs w:val="24"/>
        </w:rPr>
        <w:t xml:space="preserve">Показатели </w:t>
      </w:r>
      <w:r>
        <w:rPr>
          <w:rFonts w:ascii="Times New Roman" w:hAnsi="Times New Roman" w:cs="Times New Roman"/>
          <w:sz w:val="24"/>
          <w:szCs w:val="24"/>
        </w:rPr>
        <w:t>по подготовке школьных управленческих команд</w:t>
      </w:r>
    </w:p>
    <w:p w:rsidR="009A3C47" w:rsidRDefault="009A3C47" w:rsidP="00EC7A1F">
      <w:pPr>
        <w:spacing w:after="0" w:line="360" w:lineRule="auto"/>
        <w:jc w:val="both"/>
        <w:rPr>
          <w:rFonts w:ascii="Times New Roman" w:hAnsi="Times New Roman" w:cs="Times New Roman"/>
          <w:sz w:val="28"/>
          <w:szCs w:val="28"/>
        </w:rPr>
      </w:pPr>
      <w:r w:rsidRPr="009A3C47">
        <w:rPr>
          <w:rFonts w:ascii="Times New Roman" w:hAnsi="Times New Roman" w:cs="Times New Roman"/>
          <w:noProof/>
          <w:sz w:val="28"/>
          <w:szCs w:val="28"/>
          <w:lang w:eastAsia="ru-RU"/>
        </w:rPr>
        <w:drawing>
          <wp:inline distT="0" distB="0" distL="0" distR="0">
            <wp:extent cx="5951508" cy="2814452"/>
            <wp:effectExtent l="19050" t="0" r="11142" b="4948"/>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01534" w:rsidRDefault="00701534" w:rsidP="00810ACF">
      <w:pPr>
        <w:spacing w:before="240" w:after="0" w:line="360" w:lineRule="auto"/>
        <w:ind w:firstLine="567"/>
        <w:jc w:val="both"/>
        <w:rPr>
          <w:rFonts w:ascii="Times New Roman" w:hAnsi="Times New Roman" w:cs="Times New Roman"/>
          <w:sz w:val="28"/>
          <w:szCs w:val="28"/>
        </w:rPr>
      </w:pPr>
      <w:r w:rsidRPr="00701534">
        <w:rPr>
          <w:rFonts w:ascii="Times New Roman" w:hAnsi="Times New Roman" w:cs="Times New Roman"/>
          <w:sz w:val="28"/>
          <w:szCs w:val="28"/>
        </w:rPr>
        <w:t>В целях обеспечения учащихся современным качественным образованием</w:t>
      </w:r>
      <w:r w:rsidR="00044F68">
        <w:rPr>
          <w:rFonts w:ascii="Times New Roman" w:hAnsi="Times New Roman" w:cs="Times New Roman"/>
          <w:sz w:val="28"/>
          <w:szCs w:val="28"/>
        </w:rPr>
        <w:t xml:space="preserve"> </w:t>
      </w:r>
      <w:r w:rsidRPr="00701534">
        <w:rPr>
          <w:rFonts w:ascii="Times New Roman" w:hAnsi="Times New Roman" w:cs="Times New Roman"/>
          <w:sz w:val="28"/>
          <w:szCs w:val="28"/>
        </w:rPr>
        <w:t xml:space="preserve">в </w:t>
      </w:r>
      <w:r w:rsidR="00A56A8A">
        <w:rPr>
          <w:rFonts w:ascii="Times New Roman" w:hAnsi="Times New Roman" w:cs="Times New Roman"/>
          <w:sz w:val="28"/>
          <w:szCs w:val="28"/>
        </w:rPr>
        <w:t>ОО</w:t>
      </w:r>
      <w:r w:rsidRPr="00701534">
        <w:rPr>
          <w:rFonts w:ascii="Times New Roman" w:hAnsi="Times New Roman" w:cs="Times New Roman"/>
          <w:sz w:val="28"/>
          <w:szCs w:val="28"/>
        </w:rPr>
        <w:t xml:space="preserve"> создаются </w:t>
      </w:r>
      <w:r w:rsidR="00ED1277">
        <w:rPr>
          <w:rFonts w:ascii="Times New Roman" w:hAnsi="Times New Roman" w:cs="Times New Roman"/>
          <w:sz w:val="28"/>
          <w:szCs w:val="28"/>
        </w:rPr>
        <w:t>школьные управленческие команды, к</w:t>
      </w:r>
      <w:r w:rsidRPr="00701534">
        <w:rPr>
          <w:rFonts w:ascii="Times New Roman" w:hAnsi="Times New Roman" w:cs="Times New Roman"/>
          <w:sz w:val="28"/>
          <w:szCs w:val="28"/>
        </w:rPr>
        <w:t>оторые</w:t>
      </w:r>
      <w:r>
        <w:rPr>
          <w:rFonts w:ascii="Times New Roman" w:hAnsi="Times New Roman" w:cs="Times New Roman"/>
          <w:sz w:val="28"/>
          <w:szCs w:val="28"/>
        </w:rPr>
        <w:t xml:space="preserve"> необходимы </w:t>
      </w:r>
      <w:r w:rsidR="001D71F4" w:rsidRPr="001D71F4">
        <w:rPr>
          <w:rFonts w:ascii="Times New Roman" w:hAnsi="Times New Roman" w:cs="Times New Roman"/>
          <w:sz w:val="28"/>
          <w:szCs w:val="28"/>
        </w:rPr>
        <w:t>для активного продвижения инновационных методов управления,</w:t>
      </w:r>
      <w:r w:rsidR="00044F68">
        <w:rPr>
          <w:rFonts w:ascii="Times New Roman" w:hAnsi="Times New Roman" w:cs="Times New Roman"/>
          <w:sz w:val="28"/>
          <w:szCs w:val="28"/>
        </w:rPr>
        <w:t xml:space="preserve"> </w:t>
      </w:r>
      <w:r w:rsidR="001D71F4" w:rsidRPr="001D71F4">
        <w:rPr>
          <w:rFonts w:ascii="Times New Roman" w:hAnsi="Times New Roman" w:cs="Times New Roman"/>
          <w:sz w:val="28"/>
          <w:szCs w:val="28"/>
        </w:rPr>
        <w:t>внедрения новых методик в деятельность образовательного учреждения</w:t>
      </w:r>
      <w:r>
        <w:rPr>
          <w:rFonts w:ascii="Times New Roman" w:hAnsi="Times New Roman" w:cs="Times New Roman"/>
          <w:sz w:val="28"/>
          <w:szCs w:val="28"/>
        </w:rPr>
        <w:t>,</w:t>
      </w:r>
      <w:r w:rsidR="001D71F4" w:rsidRPr="001D71F4">
        <w:rPr>
          <w:rFonts w:ascii="Times New Roman" w:hAnsi="Times New Roman" w:cs="Times New Roman"/>
          <w:sz w:val="28"/>
          <w:szCs w:val="28"/>
        </w:rPr>
        <w:t xml:space="preserve"> в систему дополнительного образования учащихся,</w:t>
      </w:r>
      <w:r w:rsidR="00044F68">
        <w:rPr>
          <w:rFonts w:ascii="Times New Roman" w:hAnsi="Times New Roman" w:cs="Times New Roman"/>
          <w:sz w:val="28"/>
          <w:szCs w:val="28"/>
        </w:rPr>
        <w:t xml:space="preserve"> </w:t>
      </w:r>
      <w:r w:rsidR="001D71F4" w:rsidRPr="001D71F4">
        <w:rPr>
          <w:rFonts w:ascii="Times New Roman" w:hAnsi="Times New Roman" w:cs="Times New Roman"/>
          <w:sz w:val="28"/>
          <w:szCs w:val="28"/>
        </w:rPr>
        <w:t>в практику работы администраторов и педагогов.</w:t>
      </w:r>
    </w:p>
    <w:p w:rsidR="00F137A0" w:rsidRDefault="00810ACF" w:rsidP="00810AC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Показатели по подготовке локальной документации</w:t>
      </w:r>
      <w:r w:rsidR="00A56A8A">
        <w:rPr>
          <w:rFonts w:ascii="Times New Roman" w:hAnsi="Times New Roman" w:cs="Times New Roman"/>
          <w:sz w:val="28"/>
          <w:szCs w:val="28"/>
        </w:rPr>
        <w:t>,</w:t>
      </w:r>
      <w:r>
        <w:rPr>
          <w:rFonts w:ascii="Times New Roman" w:hAnsi="Times New Roman" w:cs="Times New Roman"/>
          <w:sz w:val="28"/>
          <w:szCs w:val="28"/>
        </w:rPr>
        <w:t xml:space="preserve"> регламентирующей создание и деятельность школьных управленческих команд</w:t>
      </w:r>
      <w:r w:rsidR="00A56A8A">
        <w:rPr>
          <w:rFonts w:ascii="Times New Roman" w:hAnsi="Times New Roman" w:cs="Times New Roman"/>
          <w:sz w:val="28"/>
          <w:szCs w:val="28"/>
        </w:rPr>
        <w:t>,</w:t>
      </w:r>
      <w:r>
        <w:rPr>
          <w:rFonts w:ascii="Times New Roman" w:hAnsi="Times New Roman" w:cs="Times New Roman"/>
          <w:sz w:val="28"/>
          <w:szCs w:val="28"/>
        </w:rPr>
        <w:t xml:space="preserve"> остаются </w:t>
      </w:r>
      <w:r w:rsidR="00110A96">
        <w:rPr>
          <w:rFonts w:ascii="Times New Roman" w:hAnsi="Times New Roman" w:cs="Times New Roman"/>
          <w:sz w:val="28"/>
          <w:szCs w:val="28"/>
        </w:rPr>
        <w:t>самыми</w:t>
      </w:r>
      <w:r>
        <w:rPr>
          <w:rFonts w:ascii="Times New Roman" w:hAnsi="Times New Roman" w:cs="Times New Roman"/>
          <w:sz w:val="28"/>
          <w:szCs w:val="28"/>
        </w:rPr>
        <w:t xml:space="preserve"> низкими. Так, </w:t>
      </w:r>
      <w:r w:rsidR="00110A96">
        <w:rPr>
          <w:rFonts w:ascii="Times New Roman" w:hAnsi="Times New Roman" w:cs="Times New Roman"/>
          <w:sz w:val="28"/>
          <w:szCs w:val="28"/>
        </w:rPr>
        <w:t xml:space="preserve">в текущем учебном году </w:t>
      </w:r>
      <w:r>
        <w:rPr>
          <w:rFonts w:ascii="Times New Roman" w:hAnsi="Times New Roman" w:cs="Times New Roman"/>
          <w:sz w:val="28"/>
          <w:szCs w:val="28"/>
        </w:rPr>
        <w:t>размещен</w:t>
      </w:r>
      <w:r w:rsidR="00A56A8A">
        <w:rPr>
          <w:rFonts w:ascii="Times New Roman" w:hAnsi="Times New Roman" w:cs="Times New Roman"/>
          <w:sz w:val="28"/>
          <w:szCs w:val="28"/>
        </w:rPr>
        <w:t>о</w:t>
      </w:r>
      <w:r>
        <w:rPr>
          <w:rFonts w:ascii="Times New Roman" w:hAnsi="Times New Roman" w:cs="Times New Roman"/>
          <w:sz w:val="28"/>
          <w:szCs w:val="28"/>
        </w:rPr>
        <w:t xml:space="preserve"> на сайте положени</w:t>
      </w:r>
      <w:r w:rsidR="00A56A8A">
        <w:rPr>
          <w:rFonts w:ascii="Times New Roman" w:hAnsi="Times New Roman" w:cs="Times New Roman"/>
          <w:sz w:val="28"/>
          <w:szCs w:val="28"/>
        </w:rPr>
        <w:t>е</w:t>
      </w:r>
      <w:r>
        <w:rPr>
          <w:rFonts w:ascii="Times New Roman" w:hAnsi="Times New Roman" w:cs="Times New Roman"/>
          <w:sz w:val="28"/>
          <w:szCs w:val="28"/>
        </w:rPr>
        <w:t xml:space="preserve"> о школьной управленческой команде </w:t>
      </w:r>
      <w:r w:rsidR="00A56A8A">
        <w:rPr>
          <w:rFonts w:ascii="Times New Roman" w:hAnsi="Times New Roman" w:cs="Times New Roman"/>
          <w:sz w:val="28"/>
          <w:szCs w:val="28"/>
        </w:rPr>
        <w:t>всего в</w:t>
      </w:r>
      <w:r>
        <w:rPr>
          <w:rFonts w:ascii="Times New Roman" w:hAnsi="Times New Roman" w:cs="Times New Roman"/>
          <w:sz w:val="28"/>
          <w:szCs w:val="28"/>
        </w:rPr>
        <w:t xml:space="preserve"> 10,9 %</w:t>
      </w:r>
      <w:r w:rsidR="00A56A8A">
        <w:rPr>
          <w:rFonts w:ascii="Times New Roman" w:hAnsi="Times New Roman" w:cs="Times New Roman"/>
          <w:sz w:val="28"/>
          <w:szCs w:val="28"/>
        </w:rPr>
        <w:t xml:space="preserve"> ОО</w:t>
      </w:r>
      <w:r>
        <w:rPr>
          <w:rFonts w:ascii="Times New Roman" w:hAnsi="Times New Roman" w:cs="Times New Roman"/>
          <w:sz w:val="28"/>
          <w:szCs w:val="28"/>
        </w:rPr>
        <w:t>, приказ о формировании школьной управленческой команды</w:t>
      </w:r>
      <w:r w:rsidR="00044F68">
        <w:rPr>
          <w:rFonts w:ascii="Times New Roman" w:hAnsi="Times New Roman" w:cs="Times New Roman"/>
          <w:sz w:val="28"/>
          <w:szCs w:val="28"/>
        </w:rPr>
        <w:t xml:space="preserve"> </w:t>
      </w:r>
      <w:r w:rsidR="00F22A99">
        <w:rPr>
          <w:rFonts w:ascii="Times New Roman" w:hAnsi="Times New Roman" w:cs="Times New Roman"/>
          <w:sz w:val="28"/>
          <w:szCs w:val="28"/>
        </w:rPr>
        <w:t xml:space="preserve">также </w:t>
      </w:r>
      <w:r w:rsidR="00A56A8A">
        <w:rPr>
          <w:rFonts w:ascii="Times New Roman" w:hAnsi="Times New Roman" w:cs="Times New Roman"/>
          <w:sz w:val="28"/>
          <w:szCs w:val="28"/>
        </w:rPr>
        <w:t>в</w:t>
      </w:r>
      <w:r w:rsidR="00130530">
        <w:rPr>
          <w:rFonts w:ascii="Times New Roman" w:hAnsi="Times New Roman" w:cs="Times New Roman"/>
          <w:sz w:val="28"/>
          <w:szCs w:val="28"/>
        </w:rPr>
        <w:t xml:space="preserve"> 10,</w:t>
      </w:r>
      <w:r>
        <w:rPr>
          <w:rFonts w:ascii="Times New Roman" w:hAnsi="Times New Roman" w:cs="Times New Roman"/>
          <w:sz w:val="28"/>
          <w:szCs w:val="28"/>
        </w:rPr>
        <w:t>9 %</w:t>
      </w:r>
      <w:r w:rsidR="00A56A8A">
        <w:rPr>
          <w:rFonts w:ascii="Times New Roman" w:hAnsi="Times New Roman" w:cs="Times New Roman"/>
          <w:sz w:val="28"/>
          <w:szCs w:val="28"/>
        </w:rPr>
        <w:t xml:space="preserve"> ОО РБ</w:t>
      </w:r>
      <w:r>
        <w:rPr>
          <w:rFonts w:ascii="Times New Roman" w:hAnsi="Times New Roman" w:cs="Times New Roman"/>
          <w:sz w:val="28"/>
          <w:szCs w:val="28"/>
        </w:rPr>
        <w:t>.</w:t>
      </w:r>
    </w:p>
    <w:p w:rsidR="00DE3460" w:rsidRDefault="00DE3460" w:rsidP="00F21B7E">
      <w:pPr>
        <w:pStyle w:val="a3"/>
        <w:numPr>
          <w:ilvl w:val="0"/>
          <w:numId w:val="1"/>
        </w:numPr>
        <w:spacing w:after="0" w:line="276" w:lineRule="auto"/>
        <w:ind w:left="0" w:hanging="11"/>
        <w:jc w:val="center"/>
        <w:rPr>
          <w:rFonts w:ascii="Times New Roman" w:hAnsi="Times New Roman" w:cs="Times New Roman"/>
          <w:b/>
          <w:sz w:val="28"/>
          <w:szCs w:val="28"/>
        </w:rPr>
      </w:pPr>
      <w:r>
        <w:rPr>
          <w:rFonts w:ascii="Times New Roman" w:hAnsi="Times New Roman" w:cs="Times New Roman"/>
          <w:b/>
          <w:sz w:val="28"/>
          <w:szCs w:val="28"/>
        </w:rPr>
        <w:t>Р</w:t>
      </w:r>
      <w:r w:rsidR="005569EB">
        <w:rPr>
          <w:rFonts w:ascii="Times New Roman" w:hAnsi="Times New Roman" w:cs="Times New Roman"/>
          <w:b/>
          <w:sz w:val="28"/>
          <w:szCs w:val="28"/>
        </w:rPr>
        <w:t xml:space="preserve">езультаты </w:t>
      </w:r>
      <w:r>
        <w:rPr>
          <w:rFonts w:ascii="Times New Roman" w:hAnsi="Times New Roman" w:cs="Times New Roman"/>
          <w:b/>
          <w:sz w:val="28"/>
          <w:szCs w:val="28"/>
        </w:rPr>
        <w:t xml:space="preserve">мониторинга показателей в разрезе </w:t>
      </w:r>
    </w:p>
    <w:p w:rsidR="00EB56B8" w:rsidRPr="00245239" w:rsidRDefault="00DE3460" w:rsidP="00DE3460">
      <w:pPr>
        <w:pStyle w:val="a3"/>
        <w:spacing w:after="0" w:line="276" w:lineRule="auto"/>
        <w:ind w:left="0"/>
        <w:jc w:val="center"/>
        <w:rPr>
          <w:rFonts w:ascii="Times New Roman" w:hAnsi="Times New Roman" w:cs="Times New Roman"/>
          <w:b/>
          <w:sz w:val="28"/>
          <w:szCs w:val="28"/>
        </w:rPr>
      </w:pPr>
      <w:r>
        <w:rPr>
          <w:rFonts w:ascii="Times New Roman" w:hAnsi="Times New Roman" w:cs="Times New Roman"/>
          <w:b/>
          <w:sz w:val="28"/>
          <w:szCs w:val="28"/>
        </w:rPr>
        <w:t>муниципальных образований</w:t>
      </w:r>
    </w:p>
    <w:p w:rsidR="00EB56B8" w:rsidRPr="00FE7851" w:rsidRDefault="00EB56B8" w:rsidP="003D02B0">
      <w:pPr>
        <w:spacing w:before="240" w:after="0" w:line="360" w:lineRule="auto"/>
        <w:ind w:firstLine="708"/>
        <w:jc w:val="both"/>
        <w:rPr>
          <w:rFonts w:ascii="Times New Roman" w:eastAsia="Times New Roman" w:hAnsi="Times New Roman" w:cs="Times New Roman"/>
          <w:b/>
          <w:i/>
          <w:sz w:val="28"/>
          <w:szCs w:val="28"/>
        </w:rPr>
      </w:pPr>
      <w:r w:rsidRPr="003D02B0">
        <w:rPr>
          <w:rFonts w:ascii="Times New Roman" w:eastAsia="Times New Roman" w:hAnsi="Times New Roman" w:cs="Times New Roman"/>
          <w:b/>
          <w:i/>
          <w:sz w:val="28"/>
          <w:szCs w:val="28"/>
        </w:rPr>
        <w:t>Баргузинский район</w:t>
      </w:r>
    </w:p>
    <w:p w:rsidR="00EB56B8" w:rsidRDefault="00EB56B8" w:rsidP="00225CBD">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Баргузинском районе </w:t>
      </w:r>
      <w:r>
        <w:rPr>
          <w:rFonts w:ascii="Times New Roman" w:eastAsia="Times New Roman" w:hAnsi="Times New Roman" w:cs="Times New Roman"/>
          <w:sz w:val="28"/>
          <w:szCs w:val="28"/>
        </w:rPr>
        <w:t>в</w:t>
      </w:r>
      <w:r w:rsidR="00225CBD">
        <w:rPr>
          <w:rFonts w:ascii="Times New Roman" w:eastAsia="Times New Roman" w:hAnsi="Times New Roman" w:cs="Times New Roman"/>
          <w:sz w:val="28"/>
          <w:szCs w:val="28"/>
        </w:rPr>
        <w:t xml:space="preserve"> региональном </w:t>
      </w:r>
      <w:r>
        <w:rPr>
          <w:rFonts w:ascii="Times New Roman" w:eastAsia="Times New Roman" w:hAnsi="Times New Roman" w:cs="Times New Roman"/>
          <w:sz w:val="28"/>
          <w:szCs w:val="28"/>
        </w:rPr>
        <w:t>мониторинг</w:t>
      </w:r>
      <w:r w:rsidR="00225CBD">
        <w:rPr>
          <w:rFonts w:ascii="Times New Roman" w:eastAsia="Times New Roman" w:hAnsi="Times New Roman" w:cs="Times New Roman"/>
          <w:sz w:val="28"/>
          <w:szCs w:val="28"/>
        </w:rPr>
        <w:t xml:space="preserve">е показателей </w:t>
      </w:r>
      <w:r>
        <w:rPr>
          <w:rFonts w:ascii="Times New Roman" w:eastAsia="Times New Roman" w:hAnsi="Times New Roman" w:cs="Times New Roman"/>
          <w:sz w:val="28"/>
          <w:szCs w:val="28"/>
        </w:rPr>
        <w:t xml:space="preserve">участвовало 15 общеобразовательных организаций.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Pr>
          <w:rFonts w:ascii="Times New Roman" w:eastAsia="Times New Roman" w:hAnsi="Times New Roman" w:cs="Times New Roman"/>
          <w:sz w:val="28"/>
          <w:szCs w:val="28"/>
        </w:rPr>
        <w:t xml:space="preserve">на </w:t>
      </w:r>
      <w:r w:rsidR="00225CBD">
        <w:rPr>
          <w:rFonts w:ascii="Times New Roman" w:eastAsia="Times New Roman" w:hAnsi="Times New Roman" w:cs="Times New Roman"/>
          <w:sz w:val="28"/>
          <w:szCs w:val="28"/>
        </w:rPr>
        <w:t xml:space="preserve">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F21B7E" w:rsidRPr="00B22FE5" w:rsidRDefault="00F21B7E" w:rsidP="00F630D2">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6</w:t>
      </w:r>
    </w:p>
    <w:p w:rsidR="00F21B7E" w:rsidRPr="00637E76" w:rsidRDefault="00F21B7E" w:rsidP="00F630D2">
      <w:pPr>
        <w:pStyle w:val="a3"/>
        <w:spacing w:before="100" w:beforeAutospacing="1" w:line="276" w:lineRule="auto"/>
        <w:jc w:val="right"/>
        <w:outlineLvl w:val="0"/>
        <w:rPr>
          <w:rFonts w:ascii="Times New Roman" w:hAnsi="Times New Roman" w:cs="Times New Roman"/>
          <w:sz w:val="28"/>
          <w:szCs w:val="28"/>
        </w:rPr>
      </w:pPr>
      <w:r>
        <w:rPr>
          <w:rFonts w:ascii="Times New Roman" w:hAnsi="Times New Roman" w:cs="Times New Roman"/>
          <w:sz w:val="24"/>
          <w:szCs w:val="24"/>
        </w:rPr>
        <w:t>Показатели по Баргузинскому району</w:t>
      </w:r>
    </w:p>
    <w:p w:rsidR="00AD79B8" w:rsidRDefault="00AD79B8" w:rsidP="00AD79B8">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6588" cy="3800104"/>
            <wp:effectExtent l="19050" t="0" r="25112"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B56B8" w:rsidRDefault="00EB56B8" w:rsidP="003D02B0">
      <w:pPr>
        <w:spacing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данной диаграмме видно, что результаты </w:t>
      </w:r>
      <w:r w:rsidR="00373FFF">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sidR="00530AAF">
        <w:rPr>
          <w:rFonts w:ascii="Times New Roman" w:eastAsia="Times New Roman" w:hAnsi="Times New Roman" w:cs="Times New Roman"/>
          <w:sz w:val="28"/>
          <w:szCs w:val="28"/>
        </w:rPr>
        <w:t xml:space="preserve">(26,1 %) </w:t>
      </w:r>
      <w:r w:rsidR="00373FFF">
        <w:rPr>
          <w:rFonts w:ascii="Times New Roman" w:eastAsia="Times New Roman" w:hAnsi="Times New Roman" w:cs="Times New Roman"/>
          <w:sz w:val="28"/>
          <w:szCs w:val="28"/>
        </w:rPr>
        <w:t xml:space="preserve">значительно </w:t>
      </w:r>
      <w:r>
        <w:rPr>
          <w:rFonts w:ascii="Times New Roman" w:eastAsia="Times New Roman" w:hAnsi="Times New Roman" w:cs="Times New Roman"/>
          <w:sz w:val="28"/>
          <w:szCs w:val="28"/>
        </w:rPr>
        <w:t>ниже</w:t>
      </w:r>
      <w:r w:rsidRPr="00CA6317">
        <w:rPr>
          <w:rFonts w:ascii="Times New Roman" w:eastAsia="Times New Roman" w:hAnsi="Times New Roman" w:cs="Times New Roman"/>
          <w:sz w:val="28"/>
          <w:szCs w:val="28"/>
        </w:rPr>
        <w:t xml:space="preserve"> 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w:t>
      </w:r>
      <w:r w:rsidR="00530AAF">
        <w:rPr>
          <w:rFonts w:ascii="Times New Roman" w:eastAsia="Times New Roman" w:hAnsi="Times New Roman" w:cs="Times New Roman"/>
          <w:sz w:val="28"/>
          <w:szCs w:val="28"/>
        </w:rPr>
        <w:t xml:space="preserve"> (4</w:t>
      </w:r>
      <w:r w:rsidR="00AE2523">
        <w:rPr>
          <w:rFonts w:ascii="Times New Roman" w:eastAsia="Times New Roman" w:hAnsi="Times New Roman" w:cs="Times New Roman"/>
          <w:sz w:val="28"/>
          <w:szCs w:val="28"/>
        </w:rPr>
        <w:t>0,1</w:t>
      </w:r>
      <w:r w:rsidR="00530A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D54926">
        <w:rPr>
          <w:rFonts w:ascii="Times New Roman" w:eastAsia="Times New Roman" w:hAnsi="Times New Roman" w:cs="Times New Roman"/>
          <w:sz w:val="28"/>
          <w:szCs w:val="28"/>
        </w:rPr>
        <w:t xml:space="preserve">Показатели по управленческой деятельности </w:t>
      </w:r>
      <w:r w:rsidR="00BA1583">
        <w:rPr>
          <w:rFonts w:ascii="Times New Roman" w:eastAsia="Times New Roman" w:hAnsi="Times New Roman" w:cs="Times New Roman"/>
          <w:sz w:val="28"/>
          <w:szCs w:val="28"/>
        </w:rPr>
        <w:t xml:space="preserve">- </w:t>
      </w:r>
      <w:r w:rsidR="00D54926">
        <w:rPr>
          <w:rFonts w:ascii="Times New Roman" w:eastAsia="Times New Roman" w:hAnsi="Times New Roman" w:cs="Times New Roman"/>
          <w:sz w:val="28"/>
          <w:szCs w:val="28"/>
        </w:rPr>
        <w:t xml:space="preserve">50%, по результатам обучения </w:t>
      </w:r>
      <w:r w:rsidR="00BA1583">
        <w:rPr>
          <w:rFonts w:ascii="Times New Roman" w:eastAsia="Times New Roman" w:hAnsi="Times New Roman" w:cs="Times New Roman"/>
          <w:sz w:val="28"/>
          <w:szCs w:val="28"/>
        </w:rPr>
        <w:t xml:space="preserve">- </w:t>
      </w:r>
      <w:r w:rsidR="00D54926">
        <w:rPr>
          <w:rFonts w:ascii="Times New Roman" w:eastAsia="Times New Roman" w:hAnsi="Times New Roman" w:cs="Times New Roman"/>
          <w:sz w:val="28"/>
          <w:szCs w:val="28"/>
        </w:rPr>
        <w:t xml:space="preserve">9,3%, по другим направлениям оценки РУМ </w:t>
      </w:r>
      <w:r w:rsidR="00BA1583">
        <w:rPr>
          <w:rFonts w:ascii="Times New Roman" w:eastAsia="Times New Roman" w:hAnsi="Times New Roman" w:cs="Times New Roman"/>
          <w:sz w:val="28"/>
          <w:szCs w:val="28"/>
        </w:rPr>
        <w:t xml:space="preserve">- </w:t>
      </w:r>
      <w:r w:rsidR="00D54926">
        <w:rPr>
          <w:rFonts w:ascii="Times New Roman" w:eastAsia="Times New Roman" w:hAnsi="Times New Roman" w:cs="Times New Roman"/>
          <w:sz w:val="28"/>
          <w:szCs w:val="28"/>
        </w:rPr>
        <w:t>25,3 %. При этом</w:t>
      </w:r>
      <w:r w:rsidR="00C621DD">
        <w:rPr>
          <w:rFonts w:ascii="Times New Roman" w:eastAsia="Times New Roman" w:hAnsi="Times New Roman" w:cs="Times New Roman"/>
          <w:sz w:val="28"/>
          <w:szCs w:val="28"/>
        </w:rPr>
        <w:t xml:space="preserve"> </w:t>
      </w:r>
      <w:r w:rsidR="00373FFF">
        <w:rPr>
          <w:rFonts w:ascii="Times New Roman" w:eastAsia="Times New Roman" w:hAnsi="Times New Roman" w:cs="Times New Roman"/>
          <w:sz w:val="28"/>
          <w:szCs w:val="28"/>
        </w:rPr>
        <w:t>локальная нормативная документация</w:t>
      </w:r>
      <w:r w:rsidR="003D02B0">
        <w:rPr>
          <w:rFonts w:ascii="Times New Roman" w:eastAsia="Times New Roman" w:hAnsi="Times New Roman" w:cs="Times New Roman"/>
          <w:sz w:val="28"/>
          <w:szCs w:val="28"/>
        </w:rPr>
        <w:t>,</w:t>
      </w:r>
      <w:r w:rsidR="00373FFF">
        <w:rPr>
          <w:rFonts w:ascii="Times New Roman" w:eastAsia="Times New Roman" w:hAnsi="Times New Roman" w:cs="Times New Roman"/>
          <w:sz w:val="28"/>
          <w:szCs w:val="28"/>
        </w:rPr>
        <w:t xml:space="preserve"> регламентирующая формирование и деятельность кадрового резерва и школьных управленческих команд</w:t>
      </w:r>
      <w:r w:rsidR="00447818">
        <w:rPr>
          <w:rFonts w:ascii="Times New Roman" w:eastAsia="Times New Roman" w:hAnsi="Times New Roman" w:cs="Times New Roman"/>
          <w:sz w:val="28"/>
          <w:szCs w:val="28"/>
        </w:rPr>
        <w:t>,</w:t>
      </w:r>
      <w:r w:rsidR="00373FFF">
        <w:rPr>
          <w:rFonts w:ascii="Times New Roman" w:eastAsia="Times New Roman" w:hAnsi="Times New Roman" w:cs="Times New Roman"/>
          <w:sz w:val="28"/>
          <w:szCs w:val="28"/>
        </w:rPr>
        <w:t xml:space="preserve"> отсутствует</w:t>
      </w:r>
      <w:r w:rsidR="00BA1583">
        <w:rPr>
          <w:rFonts w:ascii="Times New Roman" w:eastAsia="Times New Roman" w:hAnsi="Times New Roman" w:cs="Times New Roman"/>
          <w:sz w:val="28"/>
          <w:szCs w:val="28"/>
        </w:rPr>
        <w:t xml:space="preserve"> во всех школах МО</w:t>
      </w:r>
      <w:r w:rsidR="00D54926">
        <w:rPr>
          <w:rFonts w:ascii="Times New Roman" w:eastAsia="Times New Roman" w:hAnsi="Times New Roman" w:cs="Times New Roman"/>
          <w:sz w:val="28"/>
          <w:szCs w:val="28"/>
        </w:rPr>
        <w:t>.</w:t>
      </w:r>
    </w:p>
    <w:p w:rsidR="003D02B0" w:rsidRDefault="003D02B0" w:rsidP="00373FFF">
      <w:pPr>
        <w:spacing w:after="0" w:line="360" w:lineRule="auto"/>
        <w:ind w:firstLine="708"/>
        <w:jc w:val="both"/>
        <w:outlineLvl w:val="0"/>
        <w:rPr>
          <w:rFonts w:ascii="Times New Roman" w:eastAsia="Times New Roman" w:hAnsi="Times New Roman" w:cs="Times New Roman"/>
          <w:sz w:val="28"/>
          <w:szCs w:val="28"/>
        </w:rPr>
      </w:pPr>
    </w:p>
    <w:p w:rsidR="00BB3ECC" w:rsidRPr="00FE7851" w:rsidRDefault="00BB3ECC" w:rsidP="008F2BC8">
      <w:pPr>
        <w:spacing w:after="0" w:line="360" w:lineRule="auto"/>
        <w:ind w:firstLine="708"/>
        <w:jc w:val="both"/>
        <w:rPr>
          <w:rFonts w:ascii="Times New Roman" w:eastAsia="Times New Roman" w:hAnsi="Times New Roman" w:cs="Times New Roman"/>
          <w:b/>
          <w:i/>
          <w:sz w:val="28"/>
          <w:szCs w:val="28"/>
        </w:rPr>
      </w:pPr>
      <w:r w:rsidRPr="008F2BC8">
        <w:rPr>
          <w:rFonts w:ascii="Times New Roman" w:eastAsia="Times New Roman" w:hAnsi="Times New Roman" w:cs="Times New Roman"/>
          <w:b/>
          <w:i/>
          <w:sz w:val="28"/>
          <w:szCs w:val="28"/>
        </w:rPr>
        <w:t>Баунтовский район</w:t>
      </w:r>
    </w:p>
    <w:p w:rsidR="00BB3ECC" w:rsidRDefault="00BB3ECC" w:rsidP="008F2B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В Ба</w:t>
      </w:r>
      <w:r>
        <w:rPr>
          <w:rFonts w:ascii="Times New Roman" w:eastAsia="Times New Roman" w:hAnsi="Times New Roman" w:cs="Times New Roman"/>
          <w:sz w:val="28"/>
          <w:szCs w:val="28"/>
        </w:rPr>
        <w:t>унтовском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7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8F2BC8">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F630D2" w:rsidRPr="00B22FE5" w:rsidRDefault="00F630D2" w:rsidP="00F630D2">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6E1161">
        <w:rPr>
          <w:rFonts w:ascii="Times New Roman" w:hAnsi="Times New Roman" w:cs="Times New Roman"/>
          <w:sz w:val="24"/>
          <w:szCs w:val="24"/>
        </w:rPr>
        <w:t>7</w:t>
      </w:r>
    </w:p>
    <w:p w:rsidR="00F630D2" w:rsidRPr="00637E76" w:rsidRDefault="00F630D2" w:rsidP="00F630D2">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Показатели по Ба</w:t>
      </w:r>
      <w:r w:rsidR="008F2BC8">
        <w:rPr>
          <w:rFonts w:ascii="Times New Roman" w:hAnsi="Times New Roman" w:cs="Times New Roman"/>
          <w:sz w:val="24"/>
          <w:szCs w:val="24"/>
        </w:rPr>
        <w:t>унтовскому</w:t>
      </w:r>
      <w:r>
        <w:rPr>
          <w:rFonts w:ascii="Times New Roman" w:hAnsi="Times New Roman" w:cs="Times New Roman"/>
          <w:sz w:val="24"/>
          <w:szCs w:val="24"/>
        </w:rPr>
        <w:t xml:space="preserve"> району</w:t>
      </w:r>
    </w:p>
    <w:p w:rsidR="00BB3ECC" w:rsidRDefault="00BB3ECC" w:rsidP="00BB3ECC">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4048" cy="4001984"/>
            <wp:effectExtent l="19050" t="0" r="27652"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30AAF" w:rsidRDefault="00BB3ECC" w:rsidP="00BB3ECC">
      <w:pPr>
        <w:spacing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w:t>
      </w:r>
      <w:r w:rsidR="00FA438E">
        <w:rPr>
          <w:rFonts w:ascii="Times New Roman" w:eastAsia="Times New Roman" w:hAnsi="Times New Roman" w:cs="Times New Roman"/>
          <w:sz w:val="28"/>
          <w:szCs w:val="28"/>
        </w:rPr>
        <w:t xml:space="preserve">представленной </w:t>
      </w:r>
      <w:r w:rsidRPr="00CA6317">
        <w:rPr>
          <w:rFonts w:ascii="Times New Roman" w:eastAsia="Times New Roman" w:hAnsi="Times New Roman" w:cs="Times New Roman"/>
          <w:sz w:val="28"/>
          <w:szCs w:val="28"/>
        </w:rPr>
        <w:t xml:space="preserve">диаграмме видно, что </w:t>
      </w:r>
      <w:r w:rsidR="00FA438E">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униципалитета</w:t>
      </w:r>
      <w:r w:rsidR="00530AAF">
        <w:rPr>
          <w:rFonts w:ascii="Times New Roman" w:eastAsia="Times New Roman" w:hAnsi="Times New Roman" w:cs="Times New Roman"/>
          <w:sz w:val="28"/>
          <w:szCs w:val="28"/>
        </w:rPr>
        <w:t xml:space="preserve"> (35,7 %)сравнительно</w:t>
      </w:r>
      <w:r>
        <w:rPr>
          <w:rFonts w:ascii="Times New Roman" w:eastAsia="Times New Roman" w:hAnsi="Times New Roman" w:cs="Times New Roman"/>
          <w:sz w:val="28"/>
          <w:szCs w:val="28"/>
        </w:rPr>
        <w:t xml:space="preserve"> ниже</w:t>
      </w:r>
      <w:r w:rsidRPr="00CA6317">
        <w:rPr>
          <w:rFonts w:ascii="Times New Roman" w:eastAsia="Times New Roman" w:hAnsi="Times New Roman" w:cs="Times New Roman"/>
          <w:sz w:val="28"/>
          <w:szCs w:val="28"/>
        </w:rPr>
        <w:t xml:space="preserve"> 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w:t>
      </w:r>
      <w:r w:rsidR="00530AAF">
        <w:rPr>
          <w:rFonts w:ascii="Times New Roman" w:eastAsia="Times New Roman" w:hAnsi="Times New Roman" w:cs="Times New Roman"/>
          <w:sz w:val="28"/>
          <w:szCs w:val="28"/>
        </w:rPr>
        <w:t xml:space="preserve"> (</w:t>
      </w:r>
      <w:r w:rsidR="00171C43">
        <w:rPr>
          <w:rFonts w:ascii="Times New Roman" w:eastAsia="Times New Roman" w:hAnsi="Times New Roman" w:cs="Times New Roman"/>
          <w:sz w:val="28"/>
          <w:szCs w:val="28"/>
        </w:rPr>
        <w:t>40,1</w:t>
      </w:r>
      <w:r w:rsidR="00530A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BB3ECC" w:rsidRPr="00CA6317" w:rsidRDefault="00BB3ECC" w:rsidP="00BB3ECC">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этом наглядно </w:t>
      </w:r>
      <w:r w:rsidR="00FA438E">
        <w:rPr>
          <w:rFonts w:ascii="Times New Roman" w:eastAsia="Times New Roman" w:hAnsi="Times New Roman" w:cs="Times New Roman"/>
          <w:sz w:val="28"/>
          <w:szCs w:val="28"/>
        </w:rPr>
        <w:t>продемонстрировано</w:t>
      </w:r>
      <w:r>
        <w:rPr>
          <w:rFonts w:ascii="Times New Roman" w:eastAsia="Times New Roman" w:hAnsi="Times New Roman" w:cs="Times New Roman"/>
          <w:sz w:val="28"/>
          <w:szCs w:val="28"/>
        </w:rPr>
        <w:t xml:space="preserve">, что </w:t>
      </w:r>
      <w:r w:rsidR="00FA438E">
        <w:rPr>
          <w:rFonts w:ascii="Times New Roman" w:eastAsia="Times New Roman" w:hAnsi="Times New Roman" w:cs="Times New Roman"/>
          <w:sz w:val="28"/>
          <w:szCs w:val="28"/>
        </w:rPr>
        <w:t xml:space="preserve">показатели </w:t>
      </w:r>
      <w:r w:rsidR="003F30DE">
        <w:rPr>
          <w:rFonts w:ascii="Times New Roman" w:eastAsia="Times New Roman" w:hAnsi="Times New Roman" w:cs="Times New Roman"/>
          <w:sz w:val="28"/>
          <w:szCs w:val="28"/>
        </w:rPr>
        <w:t xml:space="preserve">по управленческой деятельности </w:t>
      </w:r>
      <w:r w:rsidR="00BA1583">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 xml:space="preserve">51,8 %, по результатам обучения </w:t>
      </w:r>
      <w:r w:rsidR="00BA1583">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8,6 %, по</w:t>
      </w:r>
      <w:r w:rsidR="00FA438E">
        <w:rPr>
          <w:rFonts w:ascii="Times New Roman" w:eastAsia="Times New Roman" w:hAnsi="Times New Roman" w:cs="Times New Roman"/>
          <w:sz w:val="28"/>
          <w:szCs w:val="28"/>
        </w:rPr>
        <w:t xml:space="preserve"> други</w:t>
      </w:r>
      <w:r w:rsidR="003F30DE">
        <w:rPr>
          <w:rFonts w:ascii="Times New Roman" w:eastAsia="Times New Roman" w:hAnsi="Times New Roman" w:cs="Times New Roman"/>
          <w:sz w:val="28"/>
          <w:szCs w:val="28"/>
        </w:rPr>
        <w:t>м</w:t>
      </w:r>
      <w:r w:rsidR="00FA438E">
        <w:rPr>
          <w:rFonts w:ascii="Times New Roman" w:eastAsia="Times New Roman" w:hAnsi="Times New Roman" w:cs="Times New Roman"/>
          <w:sz w:val="28"/>
          <w:szCs w:val="28"/>
        </w:rPr>
        <w:t xml:space="preserve"> направлени</w:t>
      </w:r>
      <w:r w:rsidR="003F30DE">
        <w:rPr>
          <w:rFonts w:ascii="Times New Roman" w:eastAsia="Times New Roman" w:hAnsi="Times New Roman" w:cs="Times New Roman"/>
          <w:sz w:val="28"/>
          <w:szCs w:val="28"/>
        </w:rPr>
        <w:t>ям</w:t>
      </w:r>
      <w:r w:rsidR="00FA438E">
        <w:rPr>
          <w:rFonts w:ascii="Times New Roman" w:eastAsia="Times New Roman" w:hAnsi="Times New Roman" w:cs="Times New Roman"/>
          <w:sz w:val="28"/>
          <w:szCs w:val="28"/>
        </w:rPr>
        <w:t xml:space="preserve"> оценки РУМ</w:t>
      </w:r>
      <w:r w:rsidR="00BA1583">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 xml:space="preserve"> 54,3 %</w:t>
      </w:r>
      <w:r w:rsidR="00FA438E">
        <w:rPr>
          <w:rFonts w:ascii="Times New Roman" w:eastAsia="Times New Roman" w:hAnsi="Times New Roman" w:cs="Times New Roman"/>
          <w:sz w:val="28"/>
          <w:szCs w:val="28"/>
        </w:rPr>
        <w:t>, по формированию кадрового резерва выше средних республиканских значений</w:t>
      </w:r>
      <w:r w:rsidR="00BA1583">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28,6 %</w:t>
      </w:r>
      <w:r w:rsidR="00FA438E">
        <w:rPr>
          <w:rFonts w:ascii="Times New Roman" w:eastAsia="Times New Roman" w:hAnsi="Times New Roman" w:cs="Times New Roman"/>
          <w:sz w:val="28"/>
          <w:szCs w:val="28"/>
        </w:rPr>
        <w:t xml:space="preserve">. Однако </w:t>
      </w:r>
      <w:r w:rsidR="00BA1583">
        <w:rPr>
          <w:rFonts w:ascii="Times New Roman" w:eastAsia="Times New Roman" w:hAnsi="Times New Roman" w:cs="Times New Roman"/>
          <w:sz w:val="28"/>
          <w:szCs w:val="28"/>
        </w:rPr>
        <w:t xml:space="preserve">во всех школах МО </w:t>
      </w:r>
      <w:r w:rsidR="003F30DE">
        <w:rPr>
          <w:rFonts w:ascii="Times New Roman" w:eastAsia="Times New Roman" w:hAnsi="Times New Roman" w:cs="Times New Roman"/>
          <w:sz w:val="28"/>
          <w:szCs w:val="28"/>
        </w:rPr>
        <w:t xml:space="preserve">отсутствует </w:t>
      </w:r>
      <w:r>
        <w:rPr>
          <w:rFonts w:ascii="Times New Roman" w:eastAsia="Times New Roman" w:hAnsi="Times New Roman" w:cs="Times New Roman"/>
          <w:sz w:val="28"/>
          <w:szCs w:val="28"/>
        </w:rPr>
        <w:t>локальная нормативная документация</w:t>
      </w:r>
      <w:r w:rsidR="007B2E1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регламентирующая деятельность школьных управленческих команд</w:t>
      </w:r>
      <w:r w:rsidR="003F30DE">
        <w:rPr>
          <w:rFonts w:ascii="Times New Roman" w:eastAsia="Times New Roman" w:hAnsi="Times New Roman" w:cs="Times New Roman"/>
          <w:sz w:val="28"/>
          <w:szCs w:val="28"/>
        </w:rPr>
        <w:t>.</w:t>
      </w:r>
    </w:p>
    <w:p w:rsidR="008D7F35" w:rsidRPr="00EB56B8" w:rsidRDefault="008D7F35" w:rsidP="00EB56B8">
      <w:pPr>
        <w:pStyle w:val="a3"/>
        <w:spacing w:after="0" w:line="360" w:lineRule="auto"/>
        <w:jc w:val="both"/>
        <w:rPr>
          <w:rFonts w:ascii="Times New Roman" w:hAnsi="Times New Roman" w:cs="Times New Roman"/>
          <w:sz w:val="28"/>
          <w:szCs w:val="28"/>
        </w:rPr>
      </w:pPr>
    </w:p>
    <w:p w:rsidR="002F6CC8" w:rsidRPr="00FE7851" w:rsidRDefault="002F6CC8" w:rsidP="002F6CC8">
      <w:pPr>
        <w:spacing w:line="360" w:lineRule="auto"/>
        <w:ind w:firstLine="708"/>
        <w:jc w:val="both"/>
        <w:rPr>
          <w:rFonts w:ascii="Times New Roman" w:eastAsia="Times New Roman" w:hAnsi="Times New Roman" w:cs="Times New Roman"/>
          <w:b/>
          <w:i/>
          <w:sz w:val="28"/>
          <w:szCs w:val="28"/>
        </w:rPr>
      </w:pPr>
      <w:r w:rsidRPr="00FE7851">
        <w:rPr>
          <w:rFonts w:ascii="Times New Roman" w:eastAsia="Times New Roman" w:hAnsi="Times New Roman" w:cs="Times New Roman"/>
          <w:b/>
          <w:i/>
          <w:sz w:val="28"/>
          <w:szCs w:val="28"/>
        </w:rPr>
        <w:t>Б</w:t>
      </w:r>
      <w:r>
        <w:rPr>
          <w:rFonts w:ascii="Times New Roman" w:eastAsia="Times New Roman" w:hAnsi="Times New Roman" w:cs="Times New Roman"/>
          <w:b/>
          <w:i/>
          <w:sz w:val="28"/>
          <w:szCs w:val="28"/>
        </w:rPr>
        <w:t>ичурский</w:t>
      </w:r>
      <w:r w:rsidRPr="00FE7851">
        <w:rPr>
          <w:rFonts w:ascii="Times New Roman" w:eastAsia="Times New Roman" w:hAnsi="Times New Roman" w:cs="Times New Roman"/>
          <w:b/>
          <w:i/>
          <w:sz w:val="28"/>
          <w:szCs w:val="28"/>
        </w:rPr>
        <w:t xml:space="preserve"> район</w:t>
      </w:r>
    </w:p>
    <w:p w:rsidR="002F6CC8" w:rsidRDefault="002F6CC8" w:rsidP="008F2B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В Б</w:t>
      </w:r>
      <w:r>
        <w:rPr>
          <w:rFonts w:ascii="Times New Roman" w:eastAsia="Times New Roman" w:hAnsi="Times New Roman" w:cs="Times New Roman"/>
          <w:sz w:val="28"/>
          <w:szCs w:val="28"/>
        </w:rPr>
        <w:t>ичурском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22 общеобразовательные организации.</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8F2BC8">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8F2BC8" w:rsidRPr="00B22FE5" w:rsidRDefault="008F2BC8" w:rsidP="008F2B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6E1161">
        <w:rPr>
          <w:rFonts w:ascii="Times New Roman" w:hAnsi="Times New Roman" w:cs="Times New Roman"/>
          <w:sz w:val="24"/>
          <w:szCs w:val="24"/>
        </w:rPr>
        <w:t>8</w:t>
      </w:r>
    </w:p>
    <w:p w:rsidR="008F2BC8" w:rsidRPr="00637E76" w:rsidRDefault="008F2BC8" w:rsidP="008F2B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Показатели по Б</w:t>
      </w:r>
      <w:r w:rsidR="006E1161">
        <w:rPr>
          <w:rFonts w:ascii="Times New Roman" w:hAnsi="Times New Roman" w:cs="Times New Roman"/>
          <w:sz w:val="24"/>
          <w:szCs w:val="24"/>
        </w:rPr>
        <w:t>ичурскому</w:t>
      </w:r>
      <w:r>
        <w:rPr>
          <w:rFonts w:ascii="Times New Roman" w:hAnsi="Times New Roman" w:cs="Times New Roman"/>
          <w:sz w:val="24"/>
          <w:szCs w:val="24"/>
        </w:rPr>
        <w:t>району</w:t>
      </w:r>
    </w:p>
    <w:p w:rsidR="002F6CC8" w:rsidRDefault="002F6CC8" w:rsidP="002F6CC8">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0049" cy="3906982"/>
            <wp:effectExtent l="19050" t="0" r="12601"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30AAF" w:rsidRDefault="007B2E1E" w:rsidP="002F6CC8">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2F6CC8">
        <w:rPr>
          <w:rFonts w:ascii="Times New Roman" w:eastAsia="Times New Roman" w:hAnsi="Times New Roman" w:cs="Times New Roman"/>
          <w:sz w:val="28"/>
          <w:szCs w:val="28"/>
        </w:rPr>
        <w:t xml:space="preserve">бщие </w:t>
      </w:r>
      <w:r w:rsidR="002F6CC8" w:rsidRPr="00CA6317">
        <w:rPr>
          <w:rFonts w:ascii="Times New Roman" w:eastAsia="Times New Roman" w:hAnsi="Times New Roman" w:cs="Times New Roman"/>
          <w:sz w:val="28"/>
          <w:szCs w:val="28"/>
        </w:rPr>
        <w:t xml:space="preserve">результаты </w:t>
      </w:r>
      <w:r w:rsidR="002F6CC8">
        <w:rPr>
          <w:rFonts w:ascii="Times New Roman" w:eastAsia="Times New Roman" w:hAnsi="Times New Roman" w:cs="Times New Roman"/>
          <w:sz w:val="28"/>
          <w:szCs w:val="28"/>
        </w:rPr>
        <w:t>мониторинга эффективности руководителей ОО м</w:t>
      </w:r>
      <w:r w:rsidR="002F6CC8" w:rsidRPr="00CA6317">
        <w:rPr>
          <w:rFonts w:ascii="Times New Roman" w:eastAsia="Times New Roman" w:hAnsi="Times New Roman" w:cs="Times New Roman"/>
          <w:sz w:val="28"/>
          <w:szCs w:val="28"/>
        </w:rPr>
        <w:t xml:space="preserve">униципалитета </w:t>
      </w:r>
      <w:r w:rsidR="00530AAF">
        <w:rPr>
          <w:rFonts w:ascii="Times New Roman" w:eastAsia="Times New Roman" w:hAnsi="Times New Roman" w:cs="Times New Roman"/>
          <w:sz w:val="28"/>
          <w:szCs w:val="28"/>
        </w:rPr>
        <w:t xml:space="preserve">(35,1 %) </w:t>
      </w:r>
      <w:r w:rsidR="002F6CC8">
        <w:rPr>
          <w:rFonts w:ascii="Times New Roman" w:eastAsia="Times New Roman" w:hAnsi="Times New Roman" w:cs="Times New Roman"/>
          <w:sz w:val="28"/>
          <w:szCs w:val="28"/>
        </w:rPr>
        <w:t>ниже</w:t>
      </w:r>
      <w:r w:rsidR="002F6CC8" w:rsidRPr="00CA6317">
        <w:rPr>
          <w:rFonts w:ascii="Times New Roman" w:eastAsia="Times New Roman" w:hAnsi="Times New Roman" w:cs="Times New Roman"/>
          <w:sz w:val="28"/>
          <w:szCs w:val="28"/>
        </w:rPr>
        <w:t xml:space="preserve"> республикански</w:t>
      </w:r>
      <w:r w:rsidR="002F6CC8">
        <w:rPr>
          <w:rFonts w:ascii="Times New Roman" w:eastAsia="Times New Roman" w:hAnsi="Times New Roman" w:cs="Times New Roman"/>
          <w:sz w:val="28"/>
          <w:szCs w:val="28"/>
        </w:rPr>
        <w:t>х</w:t>
      </w:r>
      <w:r w:rsidR="002F6CC8" w:rsidRPr="00CA6317">
        <w:rPr>
          <w:rFonts w:ascii="Times New Roman" w:eastAsia="Times New Roman" w:hAnsi="Times New Roman" w:cs="Times New Roman"/>
          <w:sz w:val="28"/>
          <w:szCs w:val="28"/>
        </w:rPr>
        <w:t xml:space="preserve"> значени</w:t>
      </w:r>
      <w:r w:rsidR="002F6CC8">
        <w:rPr>
          <w:rFonts w:ascii="Times New Roman" w:eastAsia="Times New Roman" w:hAnsi="Times New Roman" w:cs="Times New Roman"/>
          <w:sz w:val="28"/>
          <w:szCs w:val="28"/>
        </w:rPr>
        <w:t>й</w:t>
      </w:r>
      <w:r w:rsidR="00530AAF">
        <w:rPr>
          <w:rFonts w:ascii="Times New Roman" w:eastAsia="Times New Roman" w:hAnsi="Times New Roman" w:cs="Times New Roman"/>
          <w:sz w:val="28"/>
          <w:szCs w:val="28"/>
        </w:rPr>
        <w:t xml:space="preserve"> (</w:t>
      </w:r>
      <w:r w:rsidR="00171C43">
        <w:rPr>
          <w:rFonts w:ascii="Times New Roman" w:eastAsia="Times New Roman" w:hAnsi="Times New Roman" w:cs="Times New Roman"/>
          <w:sz w:val="28"/>
          <w:szCs w:val="28"/>
        </w:rPr>
        <w:t>40,1</w:t>
      </w:r>
      <w:r w:rsidR="00530AAF">
        <w:rPr>
          <w:rFonts w:ascii="Times New Roman" w:eastAsia="Times New Roman" w:hAnsi="Times New Roman" w:cs="Times New Roman"/>
          <w:sz w:val="28"/>
          <w:szCs w:val="28"/>
        </w:rPr>
        <w:t xml:space="preserve"> %) по всем показателям</w:t>
      </w:r>
      <w:r w:rsidR="002F6CC8">
        <w:rPr>
          <w:rFonts w:ascii="Times New Roman" w:eastAsia="Times New Roman" w:hAnsi="Times New Roman" w:cs="Times New Roman"/>
          <w:sz w:val="28"/>
          <w:szCs w:val="28"/>
        </w:rPr>
        <w:t xml:space="preserve">. </w:t>
      </w:r>
    </w:p>
    <w:p w:rsidR="002F6CC8" w:rsidRPr="00CA6317" w:rsidRDefault="002F6CC8" w:rsidP="002F6CC8">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530AAF">
        <w:rPr>
          <w:rFonts w:ascii="Times New Roman" w:eastAsia="Times New Roman" w:hAnsi="Times New Roman" w:cs="Times New Roman"/>
          <w:sz w:val="28"/>
          <w:szCs w:val="28"/>
        </w:rPr>
        <w:t>оказатели по</w:t>
      </w:r>
      <w:r w:rsidR="003F30DE">
        <w:rPr>
          <w:rFonts w:ascii="Times New Roman" w:eastAsia="Times New Roman" w:hAnsi="Times New Roman" w:cs="Times New Roman"/>
          <w:sz w:val="28"/>
          <w:szCs w:val="28"/>
        </w:rPr>
        <w:t xml:space="preserve"> управленческой деятельности</w:t>
      </w:r>
      <w:r w:rsidR="00832046">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 xml:space="preserve"> 58,5 %, по</w:t>
      </w:r>
      <w:r w:rsidR="00530AAF">
        <w:rPr>
          <w:rFonts w:ascii="Times New Roman" w:eastAsia="Times New Roman" w:hAnsi="Times New Roman" w:cs="Times New Roman"/>
          <w:sz w:val="28"/>
          <w:szCs w:val="28"/>
        </w:rPr>
        <w:t xml:space="preserve"> результатам обучения</w:t>
      </w:r>
      <w:r w:rsidR="00832046">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 xml:space="preserve">10,9 %, по другим направлениям оценки РУМ </w:t>
      </w:r>
      <w:r w:rsidR="00832046">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 xml:space="preserve">46,4 %. На невысоком уровне находятся показатели </w:t>
      </w:r>
      <w:r>
        <w:rPr>
          <w:rFonts w:ascii="Times New Roman" w:eastAsia="Times New Roman" w:hAnsi="Times New Roman" w:cs="Times New Roman"/>
          <w:sz w:val="28"/>
          <w:szCs w:val="28"/>
        </w:rPr>
        <w:t>по формированию кадрового резерва</w:t>
      </w:r>
      <w:r w:rsidR="00832046">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4,5 %</w:t>
      </w:r>
      <w:r w:rsidR="00530AAF">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 xml:space="preserve">а </w:t>
      </w:r>
      <w:r w:rsidR="00530AAF">
        <w:rPr>
          <w:rFonts w:ascii="Times New Roman" w:eastAsia="Times New Roman" w:hAnsi="Times New Roman" w:cs="Times New Roman"/>
          <w:sz w:val="28"/>
          <w:szCs w:val="28"/>
        </w:rPr>
        <w:t xml:space="preserve">также показатели по подготовке </w:t>
      </w:r>
      <w:r>
        <w:rPr>
          <w:rFonts w:ascii="Times New Roman" w:eastAsia="Times New Roman" w:hAnsi="Times New Roman" w:cs="Times New Roman"/>
          <w:sz w:val="28"/>
          <w:szCs w:val="28"/>
        </w:rPr>
        <w:t xml:space="preserve">школьных управленческих команд </w:t>
      </w:r>
      <w:r w:rsidR="003F30DE">
        <w:rPr>
          <w:rFonts w:ascii="Times New Roman" w:eastAsia="Times New Roman" w:hAnsi="Times New Roman" w:cs="Times New Roman"/>
          <w:sz w:val="28"/>
          <w:szCs w:val="28"/>
        </w:rPr>
        <w:t>- 4,5 %.</w:t>
      </w:r>
    </w:p>
    <w:p w:rsidR="00FA70C5" w:rsidRDefault="00FA70C5" w:rsidP="00FA70C5">
      <w:pPr>
        <w:spacing w:after="200" w:line="276" w:lineRule="auto"/>
        <w:jc w:val="center"/>
        <w:rPr>
          <w:rFonts w:ascii="Times New Roman" w:hAnsi="Times New Roman" w:cs="Times New Roman"/>
          <w:sz w:val="28"/>
          <w:szCs w:val="28"/>
          <w:shd w:val="clear" w:color="auto" w:fill="FFFFFF"/>
        </w:rPr>
      </w:pPr>
    </w:p>
    <w:p w:rsidR="005C72F0" w:rsidRDefault="005C72F0" w:rsidP="00FA70C5">
      <w:pPr>
        <w:spacing w:after="200" w:line="276" w:lineRule="auto"/>
        <w:jc w:val="center"/>
        <w:rPr>
          <w:rFonts w:ascii="Times New Roman" w:hAnsi="Times New Roman" w:cs="Times New Roman"/>
          <w:sz w:val="28"/>
          <w:szCs w:val="28"/>
          <w:shd w:val="clear" w:color="auto" w:fill="FFFFFF"/>
        </w:rPr>
      </w:pPr>
    </w:p>
    <w:p w:rsidR="005C72F0" w:rsidRPr="00FE7851" w:rsidRDefault="005C72F0" w:rsidP="005C72F0">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Джидинский</w:t>
      </w:r>
      <w:r w:rsidRPr="00FE7851">
        <w:rPr>
          <w:rFonts w:ascii="Times New Roman" w:eastAsia="Times New Roman" w:hAnsi="Times New Roman" w:cs="Times New Roman"/>
          <w:b/>
          <w:i/>
          <w:sz w:val="28"/>
          <w:szCs w:val="28"/>
        </w:rPr>
        <w:t xml:space="preserve"> район</w:t>
      </w:r>
    </w:p>
    <w:p w:rsidR="005C72F0" w:rsidRDefault="005C72F0" w:rsidP="008F2B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Джидинском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26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8F2BC8">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8F2BC8" w:rsidRPr="00B22FE5" w:rsidRDefault="008F2BC8" w:rsidP="008F2B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6E1161">
        <w:rPr>
          <w:rFonts w:ascii="Times New Roman" w:hAnsi="Times New Roman" w:cs="Times New Roman"/>
          <w:sz w:val="24"/>
          <w:szCs w:val="24"/>
        </w:rPr>
        <w:t>9</w:t>
      </w:r>
    </w:p>
    <w:p w:rsidR="008F2BC8" w:rsidRPr="00637E76" w:rsidRDefault="008F2BC8" w:rsidP="008F2B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Показатели по Джидинскому району</w:t>
      </w:r>
    </w:p>
    <w:p w:rsidR="005C72F0" w:rsidRDefault="005C72F0" w:rsidP="005C72F0">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C72F0" w:rsidRDefault="005C72F0" w:rsidP="005C72F0">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представленной </w:t>
      </w:r>
      <w:r w:rsidRPr="00CA6317">
        <w:rPr>
          <w:rFonts w:ascii="Times New Roman" w:eastAsia="Times New Roman" w:hAnsi="Times New Roman" w:cs="Times New Roman"/>
          <w:sz w:val="28"/>
          <w:szCs w:val="28"/>
        </w:rPr>
        <w:t xml:space="preserve">диаграмме видно, что </w:t>
      </w:r>
      <w:r>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w:t>
      </w:r>
      <w:r w:rsidR="000336B9">
        <w:rPr>
          <w:rFonts w:ascii="Times New Roman" w:eastAsia="Times New Roman" w:hAnsi="Times New Roman" w:cs="Times New Roman"/>
          <w:sz w:val="28"/>
          <w:szCs w:val="28"/>
        </w:rPr>
        <w:t>40,0</w:t>
      </w:r>
      <w:r>
        <w:rPr>
          <w:rFonts w:ascii="Times New Roman" w:eastAsia="Times New Roman" w:hAnsi="Times New Roman" w:cs="Times New Roman"/>
          <w:sz w:val="28"/>
          <w:szCs w:val="28"/>
        </w:rPr>
        <w:t xml:space="preserve"> %) </w:t>
      </w:r>
      <w:r w:rsidR="000336B9">
        <w:rPr>
          <w:rFonts w:ascii="Times New Roman" w:eastAsia="Times New Roman" w:hAnsi="Times New Roman" w:cs="Times New Roman"/>
          <w:sz w:val="28"/>
          <w:szCs w:val="28"/>
        </w:rPr>
        <w:t>не</w:t>
      </w:r>
      <w:r w:rsidR="00447818">
        <w:rPr>
          <w:rFonts w:ascii="Times New Roman" w:eastAsia="Times New Roman" w:hAnsi="Times New Roman" w:cs="Times New Roman"/>
          <w:sz w:val="28"/>
          <w:szCs w:val="28"/>
        </w:rPr>
        <w:t xml:space="preserve">значительно </w:t>
      </w:r>
      <w:r>
        <w:rPr>
          <w:rFonts w:ascii="Times New Roman" w:eastAsia="Times New Roman" w:hAnsi="Times New Roman" w:cs="Times New Roman"/>
          <w:sz w:val="28"/>
          <w:szCs w:val="28"/>
        </w:rPr>
        <w:t>ниже</w:t>
      </w:r>
      <w:r w:rsidRPr="00CA6317">
        <w:rPr>
          <w:rFonts w:ascii="Times New Roman" w:eastAsia="Times New Roman" w:hAnsi="Times New Roman" w:cs="Times New Roman"/>
          <w:sz w:val="28"/>
          <w:szCs w:val="28"/>
        </w:rPr>
        <w:t xml:space="preserve"> 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171C43">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 </w:t>
      </w:r>
    </w:p>
    <w:p w:rsidR="00831176" w:rsidRPr="00CA6317" w:rsidRDefault="006E1161" w:rsidP="00831176">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Следует отметить, что </w:t>
      </w:r>
      <w:r w:rsidR="005C72F0">
        <w:rPr>
          <w:rFonts w:ascii="Times New Roman" w:eastAsia="Times New Roman" w:hAnsi="Times New Roman" w:cs="Times New Roman"/>
          <w:sz w:val="28"/>
          <w:szCs w:val="28"/>
        </w:rPr>
        <w:t xml:space="preserve">показатели по </w:t>
      </w:r>
      <w:r w:rsidR="000336B9">
        <w:rPr>
          <w:rFonts w:ascii="Times New Roman" w:eastAsia="Times New Roman" w:hAnsi="Times New Roman" w:cs="Times New Roman"/>
          <w:sz w:val="28"/>
          <w:szCs w:val="28"/>
        </w:rPr>
        <w:t>качеству управленческой деятельности</w:t>
      </w:r>
      <w:r w:rsidR="00832046">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64,9 %</w:t>
      </w:r>
      <w:r w:rsidR="000336B9">
        <w:rPr>
          <w:rFonts w:ascii="Times New Roman" w:eastAsia="Times New Roman" w:hAnsi="Times New Roman" w:cs="Times New Roman"/>
          <w:sz w:val="28"/>
          <w:szCs w:val="28"/>
        </w:rPr>
        <w:t xml:space="preserve">, а также показатели по формированию кадрового резерва </w:t>
      </w:r>
      <w:r w:rsidR="00832046">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 xml:space="preserve">57,7 % </w:t>
      </w:r>
      <w:r w:rsidR="000336B9">
        <w:rPr>
          <w:rFonts w:ascii="Times New Roman" w:eastAsia="Times New Roman" w:hAnsi="Times New Roman" w:cs="Times New Roman"/>
          <w:sz w:val="28"/>
          <w:szCs w:val="28"/>
        </w:rPr>
        <w:t>выше средних республиканских значений</w:t>
      </w:r>
      <w:r w:rsidR="00831176">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 xml:space="preserve">Показатели по результатам обучения </w:t>
      </w:r>
      <w:r w:rsidR="00832046">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 xml:space="preserve">11,5 %, по другим направлениям оценки РУМ </w:t>
      </w:r>
      <w:r w:rsidR="00832046">
        <w:rPr>
          <w:rFonts w:ascii="Times New Roman" w:eastAsia="Times New Roman" w:hAnsi="Times New Roman" w:cs="Times New Roman"/>
          <w:sz w:val="28"/>
          <w:szCs w:val="28"/>
        </w:rPr>
        <w:t xml:space="preserve">- </w:t>
      </w:r>
      <w:r w:rsidR="003F30DE">
        <w:rPr>
          <w:rFonts w:ascii="Times New Roman" w:eastAsia="Times New Roman" w:hAnsi="Times New Roman" w:cs="Times New Roman"/>
          <w:sz w:val="28"/>
          <w:szCs w:val="28"/>
        </w:rPr>
        <w:t xml:space="preserve">37,7%. </w:t>
      </w:r>
      <w:r w:rsidR="00831176">
        <w:rPr>
          <w:rFonts w:ascii="Times New Roman" w:eastAsia="Times New Roman" w:hAnsi="Times New Roman" w:cs="Times New Roman"/>
          <w:sz w:val="28"/>
          <w:szCs w:val="28"/>
        </w:rPr>
        <w:t>Отсутствует локальная нормативная документация</w:t>
      </w:r>
      <w:r w:rsidR="007B2E1E">
        <w:rPr>
          <w:rFonts w:ascii="Times New Roman" w:eastAsia="Times New Roman" w:hAnsi="Times New Roman" w:cs="Times New Roman"/>
          <w:sz w:val="28"/>
          <w:szCs w:val="28"/>
        </w:rPr>
        <w:t>,</w:t>
      </w:r>
      <w:r w:rsidR="00831176">
        <w:rPr>
          <w:rFonts w:ascii="Times New Roman" w:eastAsia="Times New Roman" w:hAnsi="Times New Roman" w:cs="Times New Roman"/>
          <w:sz w:val="28"/>
          <w:szCs w:val="28"/>
        </w:rPr>
        <w:t xml:space="preserve"> регламентирующая деятельность школьных управленческих команд</w:t>
      </w:r>
      <w:r>
        <w:rPr>
          <w:rFonts w:ascii="Times New Roman" w:eastAsia="Times New Roman" w:hAnsi="Times New Roman" w:cs="Times New Roman"/>
          <w:sz w:val="28"/>
          <w:szCs w:val="28"/>
        </w:rPr>
        <w:t xml:space="preserve"> в</w:t>
      </w:r>
      <w:r w:rsidR="00832046">
        <w:rPr>
          <w:rFonts w:ascii="Times New Roman" w:eastAsia="Times New Roman" w:hAnsi="Times New Roman" w:cs="Times New Roman"/>
          <w:sz w:val="28"/>
          <w:szCs w:val="28"/>
        </w:rPr>
        <w:t>о всех</w:t>
      </w:r>
      <w:r>
        <w:rPr>
          <w:rFonts w:ascii="Times New Roman" w:eastAsia="Times New Roman" w:hAnsi="Times New Roman" w:cs="Times New Roman"/>
          <w:sz w:val="28"/>
          <w:szCs w:val="28"/>
        </w:rPr>
        <w:t xml:space="preserve"> ОО муниципалитета</w:t>
      </w:r>
      <w:r w:rsidR="003F30DE">
        <w:rPr>
          <w:rFonts w:ascii="Times New Roman" w:eastAsia="Times New Roman" w:hAnsi="Times New Roman" w:cs="Times New Roman"/>
          <w:sz w:val="28"/>
          <w:szCs w:val="28"/>
        </w:rPr>
        <w:t>.</w:t>
      </w:r>
    </w:p>
    <w:p w:rsidR="007E161F" w:rsidRPr="00FE7851" w:rsidRDefault="007E161F" w:rsidP="003F30DE">
      <w:pPr>
        <w:pStyle w:val="1"/>
        <w:spacing w:line="360" w:lineRule="auto"/>
        <w:jc w:val="center"/>
        <w:rPr>
          <w:b w:val="0"/>
          <w:i/>
          <w:sz w:val="28"/>
          <w:szCs w:val="28"/>
        </w:rPr>
      </w:pPr>
      <w:bookmarkStart w:id="10" w:name="_Toc56758288"/>
      <w:r>
        <w:rPr>
          <w:i/>
          <w:sz w:val="28"/>
          <w:szCs w:val="28"/>
        </w:rPr>
        <w:t>Еравнинский</w:t>
      </w:r>
      <w:r w:rsidRPr="00FE7851">
        <w:rPr>
          <w:i/>
          <w:sz w:val="28"/>
          <w:szCs w:val="28"/>
        </w:rPr>
        <w:t xml:space="preserve"> район</w:t>
      </w:r>
    </w:p>
    <w:p w:rsidR="007E161F" w:rsidRDefault="007E161F" w:rsidP="008F2B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Еравнинском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15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по муниципалитету и по региону представлены</w:t>
      </w:r>
      <w:r w:rsidR="00C621DD">
        <w:rPr>
          <w:rFonts w:ascii="Times New Roman" w:eastAsia="Times New Roman" w:hAnsi="Times New Roman" w:cs="Times New Roman"/>
          <w:sz w:val="28"/>
          <w:szCs w:val="28"/>
        </w:rPr>
        <w:t xml:space="preserve"> </w:t>
      </w:r>
      <w:r w:rsidR="008F2BC8">
        <w:rPr>
          <w:rFonts w:ascii="Times New Roman" w:eastAsia="Times New Roman" w:hAnsi="Times New Roman" w:cs="Times New Roman"/>
          <w:sz w:val="28"/>
          <w:szCs w:val="28"/>
        </w:rPr>
        <w:t>на диаграмме</w:t>
      </w:r>
      <w:r w:rsidR="00C62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8F2BC8" w:rsidRPr="00B22FE5" w:rsidRDefault="008F2BC8" w:rsidP="008F2B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6E1161">
        <w:rPr>
          <w:rFonts w:ascii="Times New Roman" w:hAnsi="Times New Roman" w:cs="Times New Roman"/>
          <w:sz w:val="24"/>
          <w:szCs w:val="24"/>
        </w:rPr>
        <w:t>10</w:t>
      </w:r>
    </w:p>
    <w:p w:rsidR="008F2BC8" w:rsidRPr="00637E76" w:rsidRDefault="008F2BC8" w:rsidP="008F2B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 xml:space="preserve">Показатели по </w:t>
      </w:r>
      <w:r w:rsidR="006E1161">
        <w:rPr>
          <w:rFonts w:ascii="Times New Roman" w:hAnsi="Times New Roman" w:cs="Times New Roman"/>
          <w:sz w:val="24"/>
          <w:szCs w:val="24"/>
        </w:rPr>
        <w:t>Еравнинскому</w:t>
      </w:r>
      <w:r>
        <w:rPr>
          <w:rFonts w:ascii="Times New Roman" w:hAnsi="Times New Roman" w:cs="Times New Roman"/>
          <w:sz w:val="24"/>
          <w:szCs w:val="24"/>
        </w:rPr>
        <w:t xml:space="preserve"> району</w:t>
      </w:r>
    </w:p>
    <w:p w:rsidR="007E161F" w:rsidRDefault="007E161F" w:rsidP="007E161F">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E161F" w:rsidRDefault="007B2E1E" w:rsidP="007E161F">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7E161F" w:rsidRPr="00CA6317">
        <w:rPr>
          <w:rFonts w:ascii="Times New Roman" w:eastAsia="Times New Roman" w:hAnsi="Times New Roman" w:cs="Times New Roman"/>
          <w:sz w:val="28"/>
          <w:szCs w:val="28"/>
        </w:rPr>
        <w:t xml:space="preserve">езультаты </w:t>
      </w:r>
      <w:r w:rsidR="007E161F">
        <w:rPr>
          <w:rFonts w:ascii="Times New Roman" w:eastAsia="Times New Roman" w:hAnsi="Times New Roman" w:cs="Times New Roman"/>
          <w:sz w:val="28"/>
          <w:szCs w:val="28"/>
        </w:rPr>
        <w:t xml:space="preserve">мониторинга эффективности руководителей </w:t>
      </w:r>
      <w:r>
        <w:rPr>
          <w:rFonts w:ascii="Times New Roman" w:eastAsia="Times New Roman" w:hAnsi="Times New Roman" w:cs="Times New Roman"/>
          <w:sz w:val="28"/>
          <w:szCs w:val="28"/>
        </w:rPr>
        <w:t xml:space="preserve">общеобразовательных организаций </w:t>
      </w:r>
      <w:r w:rsidR="007E161F">
        <w:rPr>
          <w:rFonts w:ascii="Times New Roman" w:eastAsia="Times New Roman" w:hAnsi="Times New Roman" w:cs="Times New Roman"/>
          <w:sz w:val="28"/>
          <w:szCs w:val="28"/>
        </w:rPr>
        <w:t>м</w:t>
      </w:r>
      <w:r w:rsidR="007E161F" w:rsidRPr="00CA6317">
        <w:rPr>
          <w:rFonts w:ascii="Times New Roman" w:eastAsia="Times New Roman" w:hAnsi="Times New Roman" w:cs="Times New Roman"/>
          <w:sz w:val="28"/>
          <w:szCs w:val="28"/>
        </w:rPr>
        <w:t xml:space="preserve">униципалитета </w:t>
      </w:r>
      <w:r w:rsidR="007E161F">
        <w:rPr>
          <w:rFonts w:ascii="Times New Roman" w:eastAsia="Times New Roman" w:hAnsi="Times New Roman" w:cs="Times New Roman"/>
          <w:sz w:val="28"/>
          <w:szCs w:val="28"/>
        </w:rPr>
        <w:t>(40,</w:t>
      </w:r>
      <w:r w:rsidR="00787D52">
        <w:rPr>
          <w:rFonts w:ascii="Times New Roman" w:eastAsia="Times New Roman" w:hAnsi="Times New Roman" w:cs="Times New Roman"/>
          <w:sz w:val="28"/>
          <w:szCs w:val="28"/>
        </w:rPr>
        <w:t>3</w:t>
      </w:r>
      <w:r w:rsidR="007E161F">
        <w:rPr>
          <w:rFonts w:ascii="Times New Roman" w:eastAsia="Times New Roman" w:hAnsi="Times New Roman" w:cs="Times New Roman"/>
          <w:sz w:val="28"/>
          <w:szCs w:val="28"/>
        </w:rPr>
        <w:t xml:space="preserve"> %) не</w:t>
      </w:r>
      <w:r>
        <w:rPr>
          <w:rFonts w:ascii="Times New Roman" w:eastAsia="Times New Roman" w:hAnsi="Times New Roman" w:cs="Times New Roman"/>
          <w:sz w:val="28"/>
          <w:szCs w:val="28"/>
        </w:rPr>
        <w:t>значительно</w:t>
      </w:r>
      <w:r w:rsidR="00C621DD">
        <w:rPr>
          <w:rFonts w:ascii="Times New Roman" w:eastAsia="Times New Roman" w:hAnsi="Times New Roman" w:cs="Times New Roman"/>
          <w:sz w:val="28"/>
          <w:szCs w:val="28"/>
        </w:rPr>
        <w:t xml:space="preserve"> </w:t>
      </w:r>
      <w:r w:rsidR="000A1D7D">
        <w:rPr>
          <w:rFonts w:ascii="Times New Roman" w:eastAsia="Times New Roman" w:hAnsi="Times New Roman" w:cs="Times New Roman"/>
          <w:sz w:val="28"/>
          <w:szCs w:val="28"/>
        </w:rPr>
        <w:t>выше</w:t>
      </w:r>
      <w:r w:rsidR="007E161F" w:rsidRPr="00CA6317">
        <w:rPr>
          <w:rFonts w:ascii="Times New Roman" w:eastAsia="Times New Roman" w:hAnsi="Times New Roman" w:cs="Times New Roman"/>
          <w:sz w:val="28"/>
          <w:szCs w:val="28"/>
        </w:rPr>
        <w:t xml:space="preserve"> республикански</w:t>
      </w:r>
      <w:r w:rsidR="007E161F">
        <w:rPr>
          <w:rFonts w:ascii="Times New Roman" w:eastAsia="Times New Roman" w:hAnsi="Times New Roman" w:cs="Times New Roman"/>
          <w:sz w:val="28"/>
          <w:szCs w:val="28"/>
        </w:rPr>
        <w:t>х</w:t>
      </w:r>
      <w:r w:rsidR="007E161F" w:rsidRPr="00CA6317">
        <w:rPr>
          <w:rFonts w:ascii="Times New Roman" w:eastAsia="Times New Roman" w:hAnsi="Times New Roman" w:cs="Times New Roman"/>
          <w:sz w:val="28"/>
          <w:szCs w:val="28"/>
        </w:rPr>
        <w:t xml:space="preserve"> значени</w:t>
      </w:r>
      <w:r w:rsidR="007E161F">
        <w:rPr>
          <w:rFonts w:ascii="Times New Roman" w:eastAsia="Times New Roman" w:hAnsi="Times New Roman" w:cs="Times New Roman"/>
          <w:sz w:val="28"/>
          <w:szCs w:val="28"/>
        </w:rPr>
        <w:t>й (</w:t>
      </w:r>
      <w:r w:rsidR="00171C43">
        <w:rPr>
          <w:rFonts w:ascii="Times New Roman" w:eastAsia="Times New Roman" w:hAnsi="Times New Roman" w:cs="Times New Roman"/>
          <w:sz w:val="28"/>
          <w:szCs w:val="28"/>
        </w:rPr>
        <w:t>40,1</w:t>
      </w:r>
      <w:r w:rsidR="007E161F">
        <w:rPr>
          <w:rFonts w:ascii="Times New Roman" w:eastAsia="Times New Roman" w:hAnsi="Times New Roman" w:cs="Times New Roman"/>
          <w:sz w:val="28"/>
          <w:szCs w:val="28"/>
        </w:rPr>
        <w:t xml:space="preserve"> %)</w:t>
      </w:r>
      <w:r w:rsidR="00BA6BD8">
        <w:rPr>
          <w:rFonts w:ascii="Times New Roman" w:eastAsia="Times New Roman" w:hAnsi="Times New Roman" w:cs="Times New Roman"/>
          <w:sz w:val="28"/>
          <w:szCs w:val="28"/>
        </w:rPr>
        <w:t>.</w:t>
      </w:r>
    </w:p>
    <w:p w:rsidR="007E161F" w:rsidRPr="00CA6317" w:rsidRDefault="007E161F" w:rsidP="007E161F">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Показатели</w:t>
      </w:r>
      <w:r w:rsidR="00C621DD">
        <w:rPr>
          <w:rFonts w:ascii="Times New Roman" w:eastAsia="Times New Roman" w:hAnsi="Times New Roman" w:cs="Times New Roman"/>
          <w:sz w:val="28"/>
          <w:szCs w:val="28"/>
        </w:rPr>
        <w:t xml:space="preserve"> </w:t>
      </w:r>
      <w:r w:rsidR="00633309">
        <w:rPr>
          <w:rFonts w:ascii="Times New Roman" w:eastAsia="Times New Roman" w:hAnsi="Times New Roman" w:cs="Times New Roman"/>
          <w:sz w:val="28"/>
          <w:szCs w:val="28"/>
        </w:rPr>
        <w:t xml:space="preserve">по управленческой деятельности </w:t>
      </w:r>
      <w:r w:rsidR="00832046">
        <w:rPr>
          <w:rFonts w:ascii="Times New Roman" w:eastAsia="Times New Roman" w:hAnsi="Times New Roman" w:cs="Times New Roman"/>
          <w:sz w:val="28"/>
          <w:szCs w:val="28"/>
        </w:rPr>
        <w:t xml:space="preserve">- </w:t>
      </w:r>
      <w:r w:rsidR="00633309">
        <w:rPr>
          <w:rFonts w:ascii="Times New Roman" w:eastAsia="Times New Roman" w:hAnsi="Times New Roman" w:cs="Times New Roman"/>
          <w:sz w:val="28"/>
          <w:szCs w:val="28"/>
        </w:rPr>
        <w:t xml:space="preserve">61,7 %, по результатам обучения </w:t>
      </w:r>
      <w:r w:rsidR="00832046">
        <w:rPr>
          <w:rFonts w:ascii="Times New Roman" w:eastAsia="Times New Roman" w:hAnsi="Times New Roman" w:cs="Times New Roman"/>
          <w:sz w:val="28"/>
          <w:szCs w:val="28"/>
        </w:rPr>
        <w:t xml:space="preserve">- </w:t>
      </w:r>
      <w:r w:rsidR="00633309">
        <w:rPr>
          <w:rFonts w:ascii="Times New Roman" w:eastAsia="Times New Roman" w:hAnsi="Times New Roman" w:cs="Times New Roman"/>
          <w:sz w:val="28"/>
          <w:szCs w:val="28"/>
        </w:rPr>
        <w:t xml:space="preserve">10,7 %.  Выше средних республиканских значений показатели </w:t>
      </w:r>
      <w:r w:rsidR="00524BED">
        <w:rPr>
          <w:rFonts w:ascii="Times New Roman" w:eastAsia="Times New Roman" w:hAnsi="Times New Roman" w:cs="Times New Roman"/>
          <w:sz w:val="28"/>
          <w:szCs w:val="28"/>
        </w:rPr>
        <w:t>из других направлений оценки РУМ</w:t>
      </w:r>
      <w:r w:rsidR="00832046">
        <w:rPr>
          <w:rFonts w:ascii="Times New Roman" w:eastAsia="Times New Roman" w:hAnsi="Times New Roman" w:cs="Times New Roman"/>
          <w:sz w:val="28"/>
          <w:szCs w:val="28"/>
        </w:rPr>
        <w:t xml:space="preserve">- </w:t>
      </w:r>
      <w:r w:rsidR="00633309">
        <w:rPr>
          <w:rFonts w:ascii="Times New Roman" w:eastAsia="Times New Roman" w:hAnsi="Times New Roman" w:cs="Times New Roman"/>
          <w:sz w:val="28"/>
          <w:szCs w:val="28"/>
        </w:rPr>
        <w:t>52 %</w:t>
      </w:r>
      <w:r>
        <w:rPr>
          <w:rFonts w:ascii="Times New Roman" w:eastAsia="Times New Roman" w:hAnsi="Times New Roman" w:cs="Times New Roman"/>
          <w:sz w:val="28"/>
          <w:szCs w:val="28"/>
        </w:rPr>
        <w:t>, а также по формированию кадрового резерва</w:t>
      </w:r>
      <w:r w:rsidR="00832046">
        <w:rPr>
          <w:rFonts w:ascii="Times New Roman" w:eastAsia="Times New Roman" w:hAnsi="Times New Roman" w:cs="Times New Roman"/>
          <w:sz w:val="28"/>
          <w:szCs w:val="28"/>
        </w:rPr>
        <w:t xml:space="preserve">- </w:t>
      </w:r>
      <w:r w:rsidR="00633309">
        <w:rPr>
          <w:rFonts w:ascii="Times New Roman" w:eastAsia="Times New Roman" w:hAnsi="Times New Roman" w:cs="Times New Roman"/>
          <w:sz w:val="28"/>
          <w:szCs w:val="28"/>
        </w:rPr>
        <w:t>40 %.</w:t>
      </w:r>
      <w:r>
        <w:rPr>
          <w:rFonts w:ascii="Times New Roman" w:eastAsia="Times New Roman" w:hAnsi="Times New Roman" w:cs="Times New Roman"/>
          <w:sz w:val="28"/>
          <w:szCs w:val="28"/>
        </w:rPr>
        <w:t xml:space="preserve"> Отсутствует локальная нормативная документация</w:t>
      </w:r>
      <w:r w:rsidR="007B2E1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регламентирующая деятельность школьных управленческих команд</w:t>
      </w:r>
      <w:r w:rsidR="006E1161">
        <w:rPr>
          <w:rFonts w:ascii="Times New Roman" w:eastAsia="Times New Roman" w:hAnsi="Times New Roman" w:cs="Times New Roman"/>
          <w:sz w:val="28"/>
          <w:szCs w:val="28"/>
        </w:rPr>
        <w:t xml:space="preserve"> в</w:t>
      </w:r>
      <w:r w:rsidR="00832046">
        <w:rPr>
          <w:rFonts w:ascii="Times New Roman" w:eastAsia="Times New Roman" w:hAnsi="Times New Roman" w:cs="Times New Roman"/>
          <w:sz w:val="28"/>
          <w:szCs w:val="28"/>
        </w:rPr>
        <w:t>о всех школах МО</w:t>
      </w:r>
      <w:r>
        <w:rPr>
          <w:rFonts w:ascii="Times New Roman" w:eastAsia="Times New Roman" w:hAnsi="Times New Roman" w:cs="Times New Roman"/>
          <w:sz w:val="28"/>
          <w:szCs w:val="28"/>
        </w:rPr>
        <w:t>.</w:t>
      </w:r>
    </w:p>
    <w:p w:rsidR="007E161F" w:rsidRPr="00CA6317" w:rsidRDefault="007E161F" w:rsidP="007E161F">
      <w:pPr>
        <w:spacing w:after="0" w:line="360" w:lineRule="auto"/>
        <w:ind w:firstLine="708"/>
        <w:jc w:val="both"/>
        <w:outlineLvl w:val="0"/>
        <w:rPr>
          <w:rFonts w:ascii="Times New Roman" w:eastAsia="Times New Roman" w:hAnsi="Times New Roman" w:cs="Times New Roman"/>
          <w:sz w:val="28"/>
          <w:szCs w:val="28"/>
        </w:rPr>
      </w:pPr>
    </w:p>
    <w:p w:rsidR="006E507F" w:rsidRPr="00FE7851" w:rsidRDefault="006E507F" w:rsidP="006E507F">
      <w:pPr>
        <w:spacing w:line="360" w:lineRule="auto"/>
        <w:ind w:firstLine="708"/>
        <w:jc w:val="both"/>
        <w:rPr>
          <w:rFonts w:ascii="Times New Roman" w:eastAsia="Times New Roman" w:hAnsi="Times New Roman" w:cs="Times New Roman"/>
          <w:b/>
          <w:i/>
          <w:sz w:val="28"/>
          <w:szCs w:val="28"/>
        </w:rPr>
      </w:pPr>
      <w:r w:rsidRPr="00944F5B">
        <w:rPr>
          <w:rFonts w:ascii="Times New Roman" w:eastAsia="Times New Roman" w:hAnsi="Times New Roman" w:cs="Times New Roman"/>
          <w:b/>
          <w:i/>
          <w:sz w:val="28"/>
          <w:szCs w:val="28"/>
        </w:rPr>
        <w:t>Заиграевский район</w:t>
      </w:r>
    </w:p>
    <w:p w:rsidR="006E507F" w:rsidRDefault="006E507F" w:rsidP="008F2B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Заиграевском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sidR="002863EB">
        <w:rPr>
          <w:rFonts w:ascii="Times New Roman" w:eastAsia="Times New Roman" w:hAnsi="Times New Roman" w:cs="Times New Roman"/>
          <w:sz w:val="28"/>
          <w:szCs w:val="28"/>
        </w:rPr>
        <w:t>участвовала</w:t>
      </w:r>
      <w:r>
        <w:rPr>
          <w:rFonts w:ascii="Times New Roman" w:eastAsia="Times New Roman" w:hAnsi="Times New Roman" w:cs="Times New Roman"/>
          <w:sz w:val="28"/>
          <w:szCs w:val="28"/>
        </w:rPr>
        <w:t xml:space="preserve"> 31 общеобразовательная организация.</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8F2BC8">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8F2BC8" w:rsidRPr="00B22FE5" w:rsidRDefault="008F2BC8" w:rsidP="008F2B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2863EB">
        <w:rPr>
          <w:rFonts w:ascii="Times New Roman" w:hAnsi="Times New Roman" w:cs="Times New Roman"/>
          <w:sz w:val="24"/>
          <w:szCs w:val="24"/>
        </w:rPr>
        <w:t>11</w:t>
      </w:r>
    </w:p>
    <w:p w:rsidR="008F2BC8" w:rsidRPr="00637E76" w:rsidRDefault="008F2BC8" w:rsidP="008F2B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 xml:space="preserve">Показатели по </w:t>
      </w:r>
      <w:r w:rsidR="002863EB">
        <w:rPr>
          <w:rFonts w:ascii="Times New Roman" w:hAnsi="Times New Roman" w:cs="Times New Roman"/>
          <w:sz w:val="24"/>
          <w:szCs w:val="24"/>
        </w:rPr>
        <w:t>Заиграевскому</w:t>
      </w:r>
      <w:r>
        <w:rPr>
          <w:rFonts w:ascii="Times New Roman" w:hAnsi="Times New Roman" w:cs="Times New Roman"/>
          <w:sz w:val="24"/>
          <w:szCs w:val="24"/>
        </w:rPr>
        <w:t xml:space="preserve"> району</w:t>
      </w:r>
    </w:p>
    <w:p w:rsidR="006E507F" w:rsidRDefault="006E507F" w:rsidP="006E507F">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1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E507F" w:rsidRDefault="006E507F" w:rsidP="006E507F">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представленной </w:t>
      </w:r>
      <w:r w:rsidRPr="00CA6317">
        <w:rPr>
          <w:rFonts w:ascii="Times New Roman" w:eastAsia="Times New Roman" w:hAnsi="Times New Roman" w:cs="Times New Roman"/>
          <w:sz w:val="28"/>
          <w:szCs w:val="28"/>
        </w:rPr>
        <w:t xml:space="preserve">диаграмме </w:t>
      </w:r>
      <w:r w:rsidR="007B2E1E">
        <w:rPr>
          <w:rFonts w:ascii="Times New Roman" w:eastAsia="Times New Roman" w:hAnsi="Times New Roman" w:cs="Times New Roman"/>
          <w:sz w:val="28"/>
          <w:szCs w:val="28"/>
        </w:rPr>
        <w:t>видно</w:t>
      </w:r>
      <w:r w:rsidRPr="00CA6317">
        <w:rPr>
          <w:rFonts w:ascii="Times New Roman" w:eastAsia="Times New Roman" w:hAnsi="Times New Roman" w:cs="Times New Roman"/>
          <w:sz w:val="28"/>
          <w:szCs w:val="28"/>
        </w:rPr>
        <w:t xml:space="preserve">, что </w:t>
      </w:r>
      <w:r>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 xml:space="preserve">(42,4 %) </w:t>
      </w:r>
      <w:r w:rsidR="00447818">
        <w:rPr>
          <w:rFonts w:ascii="Times New Roman" w:eastAsia="Times New Roman" w:hAnsi="Times New Roman" w:cs="Times New Roman"/>
          <w:sz w:val="28"/>
          <w:szCs w:val="28"/>
        </w:rPr>
        <w:t>незначительно</w:t>
      </w:r>
      <w:r>
        <w:rPr>
          <w:rFonts w:ascii="Times New Roman" w:eastAsia="Times New Roman" w:hAnsi="Times New Roman" w:cs="Times New Roman"/>
          <w:sz w:val="28"/>
          <w:szCs w:val="28"/>
        </w:rPr>
        <w:t xml:space="preserve"> выше</w:t>
      </w:r>
      <w:r w:rsidRPr="00CA6317">
        <w:rPr>
          <w:rFonts w:ascii="Times New Roman" w:eastAsia="Times New Roman" w:hAnsi="Times New Roman" w:cs="Times New Roman"/>
          <w:sz w:val="28"/>
          <w:szCs w:val="28"/>
        </w:rPr>
        <w:t xml:space="preserve"> 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171C43">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w:t>
      </w:r>
    </w:p>
    <w:p w:rsidR="006E507F" w:rsidRDefault="006E507F" w:rsidP="006E507F">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Показатели из других направлений оценки РУМ</w:t>
      </w:r>
      <w:r w:rsidR="00832046">
        <w:rPr>
          <w:rFonts w:ascii="Times New Roman" w:eastAsia="Times New Roman" w:hAnsi="Times New Roman" w:cs="Times New Roman"/>
          <w:sz w:val="28"/>
          <w:szCs w:val="28"/>
        </w:rPr>
        <w:t xml:space="preserve">- </w:t>
      </w:r>
      <w:r w:rsidR="00944F5B">
        <w:rPr>
          <w:rFonts w:ascii="Times New Roman" w:eastAsia="Times New Roman" w:hAnsi="Times New Roman" w:cs="Times New Roman"/>
          <w:sz w:val="28"/>
          <w:szCs w:val="28"/>
        </w:rPr>
        <w:t xml:space="preserve">71,0 % </w:t>
      </w:r>
      <w:r w:rsidR="009535FB">
        <w:rPr>
          <w:rFonts w:ascii="Times New Roman" w:eastAsia="Times New Roman" w:hAnsi="Times New Roman" w:cs="Times New Roman"/>
          <w:sz w:val="28"/>
          <w:szCs w:val="28"/>
        </w:rPr>
        <w:t>значительно</w:t>
      </w:r>
      <w:r>
        <w:rPr>
          <w:rFonts w:ascii="Times New Roman" w:eastAsia="Times New Roman" w:hAnsi="Times New Roman" w:cs="Times New Roman"/>
          <w:sz w:val="28"/>
          <w:szCs w:val="28"/>
        </w:rPr>
        <w:t xml:space="preserve"> выше средних республиканских значений</w:t>
      </w:r>
      <w:r w:rsidR="007D75D5">
        <w:rPr>
          <w:rFonts w:ascii="Times New Roman" w:eastAsia="Times New Roman" w:hAnsi="Times New Roman" w:cs="Times New Roman"/>
          <w:sz w:val="28"/>
          <w:szCs w:val="28"/>
        </w:rPr>
        <w:t>, также</w:t>
      </w:r>
      <w:r w:rsidR="00C621DD">
        <w:rPr>
          <w:rFonts w:ascii="Times New Roman" w:eastAsia="Times New Roman" w:hAnsi="Times New Roman" w:cs="Times New Roman"/>
          <w:sz w:val="28"/>
          <w:szCs w:val="28"/>
        </w:rPr>
        <w:t xml:space="preserve"> </w:t>
      </w:r>
      <w:r w:rsidR="005913E0">
        <w:rPr>
          <w:rFonts w:ascii="Times New Roman" w:eastAsia="Times New Roman" w:hAnsi="Times New Roman" w:cs="Times New Roman"/>
          <w:sz w:val="28"/>
          <w:szCs w:val="28"/>
        </w:rPr>
        <w:t xml:space="preserve">выше </w:t>
      </w:r>
      <w:r w:rsidR="007D75D5">
        <w:rPr>
          <w:rFonts w:ascii="Times New Roman" w:eastAsia="Times New Roman" w:hAnsi="Times New Roman" w:cs="Times New Roman"/>
          <w:sz w:val="28"/>
          <w:szCs w:val="28"/>
        </w:rPr>
        <w:t xml:space="preserve">по результатам обучения - </w:t>
      </w:r>
      <w:r w:rsidR="005913E0">
        <w:rPr>
          <w:rFonts w:ascii="Times New Roman" w:eastAsia="Times New Roman" w:hAnsi="Times New Roman" w:cs="Times New Roman"/>
          <w:sz w:val="28"/>
          <w:szCs w:val="28"/>
        </w:rPr>
        <w:t>16,1 %</w:t>
      </w:r>
      <w:r>
        <w:rPr>
          <w:rFonts w:ascii="Times New Roman" w:eastAsia="Times New Roman" w:hAnsi="Times New Roman" w:cs="Times New Roman"/>
          <w:sz w:val="28"/>
          <w:szCs w:val="28"/>
        </w:rPr>
        <w:t xml:space="preserve">. </w:t>
      </w:r>
      <w:r w:rsidR="00944F5B">
        <w:rPr>
          <w:rFonts w:ascii="Times New Roman" w:eastAsia="Times New Roman" w:hAnsi="Times New Roman" w:cs="Times New Roman"/>
          <w:sz w:val="28"/>
          <w:szCs w:val="28"/>
        </w:rPr>
        <w:t>Немного ниже региональных п</w:t>
      </w:r>
      <w:r w:rsidR="009535FB">
        <w:rPr>
          <w:rFonts w:ascii="Times New Roman" w:eastAsia="Times New Roman" w:hAnsi="Times New Roman" w:cs="Times New Roman"/>
          <w:sz w:val="28"/>
          <w:szCs w:val="28"/>
        </w:rPr>
        <w:t>оказател</w:t>
      </w:r>
      <w:r w:rsidR="00944F5B">
        <w:rPr>
          <w:rFonts w:ascii="Times New Roman" w:eastAsia="Times New Roman" w:hAnsi="Times New Roman" w:cs="Times New Roman"/>
          <w:sz w:val="28"/>
          <w:szCs w:val="28"/>
        </w:rPr>
        <w:t xml:space="preserve">и по управленческой деятельности </w:t>
      </w:r>
      <w:r w:rsidR="00832046">
        <w:rPr>
          <w:rFonts w:ascii="Times New Roman" w:eastAsia="Times New Roman" w:hAnsi="Times New Roman" w:cs="Times New Roman"/>
          <w:sz w:val="28"/>
          <w:szCs w:val="28"/>
        </w:rPr>
        <w:t xml:space="preserve">- </w:t>
      </w:r>
      <w:r w:rsidR="00944F5B">
        <w:rPr>
          <w:rFonts w:ascii="Times New Roman" w:eastAsia="Times New Roman" w:hAnsi="Times New Roman" w:cs="Times New Roman"/>
          <w:sz w:val="28"/>
          <w:szCs w:val="28"/>
        </w:rPr>
        <w:t xml:space="preserve">58,9 %, по формированию кадрового резерва </w:t>
      </w:r>
      <w:r w:rsidR="00832046">
        <w:rPr>
          <w:rFonts w:ascii="Times New Roman" w:eastAsia="Times New Roman" w:hAnsi="Times New Roman" w:cs="Times New Roman"/>
          <w:sz w:val="28"/>
          <w:szCs w:val="28"/>
        </w:rPr>
        <w:t xml:space="preserve">- </w:t>
      </w:r>
      <w:r w:rsidR="00944F5B">
        <w:rPr>
          <w:rFonts w:ascii="Times New Roman" w:eastAsia="Times New Roman" w:hAnsi="Times New Roman" w:cs="Times New Roman"/>
          <w:sz w:val="28"/>
          <w:szCs w:val="28"/>
        </w:rPr>
        <w:t xml:space="preserve">9,7 %, </w:t>
      </w:r>
      <w:r w:rsidR="009535FB">
        <w:rPr>
          <w:rFonts w:ascii="Times New Roman" w:eastAsia="Times New Roman" w:hAnsi="Times New Roman" w:cs="Times New Roman"/>
          <w:sz w:val="28"/>
          <w:szCs w:val="28"/>
        </w:rPr>
        <w:t>по подготовке школьных управленческих команд</w:t>
      </w:r>
      <w:r w:rsidR="00832046">
        <w:rPr>
          <w:rFonts w:ascii="Times New Roman" w:eastAsia="Times New Roman" w:hAnsi="Times New Roman" w:cs="Times New Roman"/>
          <w:sz w:val="28"/>
          <w:szCs w:val="28"/>
        </w:rPr>
        <w:t xml:space="preserve">- </w:t>
      </w:r>
      <w:r w:rsidR="002863EB">
        <w:rPr>
          <w:rFonts w:ascii="Times New Roman" w:eastAsia="Times New Roman" w:hAnsi="Times New Roman" w:cs="Times New Roman"/>
          <w:sz w:val="28"/>
          <w:szCs w:val="28"/>
        </w:rPr>
        <w:t>3,2 %</w:t>
      </w:r>
      <w:r w:rsidR="009535FB">
        <w:rPr>
          <w:rFonts w:ascii="Times New Roman" w:eastAsia="Times New Roman" w:hAnsi="Times New Roman" w:cs="Times New Roman"/>
          <w:sz w:val="28"/>
          <w:szCs w:val="28"/>
        </w:rPr>
        <w:t>.</w:t>
      </w:r>
    </w:p>
    <w:p w:rsidR="000C3EA3" w:rsidRDefault="000C3EA3" w:rsidP="006E507F">
      <w:pPr>
        <w:spacing w:after="0" w:line="360" w:lineRule="auto"/>
        <w:ind w:firstLine="708"/>
        <w:jc w:val="both"/>
        <w:outlineLvl w:val="0"/>
        <w:rPr>
          <w:rFonts w:ascii="Times New Roman" w:eastAsia="Times New Roman" w:hAnsi="Times New Roman" w:cs="Times New Roman"/>
          <w:sz w:val="28"/>
          <w:szCs w:val="28"/>
        </w:rPr>
      </w:pPr>
    </w:p>
    <w:p w:rsidR="009535FB" w:rsidRDefault="009535FB" w:rsidP="006E507F">
      <w:pPr>
        <w:spacing w:after="0" w:line="360" w:lineRule="auto"/>
        <w:ind w:firstLine="708"/>
        <w:jc w:val="both"/>
        <w:outlineLvl w:val="0"/>
        <w:rPr>
          <w:rFonts w:ascii="Times New Roman" w:eastAsia="Times New Roman" w:hAnsi="Times New Roman" w:cs="Times New Roman"/>
          <w:sz w:val="28"/>
          <w:szCs w:val="28"/>
        </w:rPr>
      </w:pPr>
    </w:p>
    <w:p w:rsidR="00623847" w:rsidRPr="00FE7851" w:rsidRDefault="00623847" w:rsidP="00623847">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Закаменский</w:t>
      </w:r>
      <w:r w:rsidRPr="00FE7851">
        <w:rPr>
          <w:rFonts w:ascii="Times New Roman" w:eastAsia="Times New Roman" w:hAnsi="Times New Roman" w:cs="Times New Roman"/>
          <w:b/>
          <w:i/>
          <w:sz w:val="28"/>
          <w:szCs w:val="28"/>
        </w:rPr>
        <w:t xml:space="preserve"> район</w:t>
      </w:r>
    </w:p>
    <w:p w:rsidR="00623847" w:rsidRDefault="00623847" w:rsidP="008F2B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Закаменском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26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8F2BC8">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8F2BC8" w:rsidRPr="00B22FE5" w:rsidRDefault="008F2BC8" w:rsidP="008F2B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2863EB">
        <w:rPr>
          <w:rFonts w:ascii="Times New Roman" w:hAnsi="Times New Roman" w:cs="Times New Roman"/>
          <w:sz w:val="24"/>
          <w:szCs w:val="24"/>
        </w:rPr>
        <w:t>12</w:t>
      </w:r>
    </w:p>
    <w:p w:rsidR="008F2BC8" w:rsidRPr="00637E76" w:rsidRDefault="008F2BC8" w:rsidP="008F2B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 xml:space="preserve">Показатели по </w:t>
      </w:r>
      <w:r w:rsidR="002863EB">
        <w:rPr>
          <w:rFonts w:ascii="Times New Roman" w:hAnsi="Times New Roman" w:cs="Times New Roman"/>
          <w:sz w:val="24"/>
          <w:szCs w:val="24"/>
        </w:rPr>
        <w:t>Закаменскому</w:t>
      </w:r>
      <w:r>
        <w:rPr>
          <w:rFonts w:ascii="Times New Roman" w:hAnsi="Times New Roman" w:cs="Times New Roman"/>
          <w:sz w:val="24"/>
          <w:szCs w:val="24"/>
        </w:rPr>
        <w:t xml:space="preserve"> району</w:t>
      </w:r>
    </w:p>
    <w:p w:rsidR="00623847" w:rsidRDefault="00623847" w:rsidP="00623847">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1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23847" w:rsidRDefault="00623847" w:rsidP="00623847">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представленной </w:t>
      </w:r>
      <w:r w:rsidRPr="00CA6317">
        <w:rPr>
          <w:rFonts w:ascii="Times New Roman" w:eastAsia="Times New Roman" w:hAnsi="Times New Roman" w:cs="Times New Roman"/>
          <w:sz w:val="28"/>
          <w:szCs w:val="28"/>
        </w:rPr>
        <w:t xml:space="preserve">диаграмме видно, что </w:t>
      </w:r>
      <w:r>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(37,8 %) ниже</w:t>
      </w:r>
      <w:r w:rsidRPr="00CA6317">
        <w:rPr>
          <w:rFonts w:ascii="Times New Roman" w:eastAsia="Times New Roman" w:hAnsi="Times New Roman" w:cs="Times New Roman"/>
          <w:sz w:val="28"/>
          <w:szCs w:val="28"/>
        </w:rPr>
        <w:t xml:space="preserve"> 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171C43">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w:t>
      </w:r>
    </w:p>
    <w:p w:rsidR="00623847" w:rsidRDefault="00623847" w:rsidP="00623847">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Показатели по качеству управленческой деятельности</w:t>
      </w:r>
      <w:r w:rsidR="00EA304B">
        <w:rPr>
          <w:rFonts w:ascii="Times New Roman" w:eastAsia="Times New Roman" w:hAnsi="Times New Roman" w:cs="Times New Roman"/>
          <w:sz w:val="28"/>
          <w:szCs w:val="28"/>
        </w:rPr>
        <w:t xml:space="preserve">- </w:t>
      </w:r>
      <w:r w:rsidR="00A6729B">
        <w:rPr>
          <w:rFonts w:ascii="Times New Roman" w:eastAsia="Times New Roman" w:hAnsi="Times New Roman" w:cs="Times New Roman"/>
          <w:sz w:val="28"/>
          <w:szCs w:val="28"/>
        </w:rPr>
        <w:t>63,5 %</w:t>
      </w:r>
      <w:r>
        <w:rPr>
          <w:rFonts w:ascii="Times New Roman" w:eastAsia="Times New Roman" w:hAnsi="Times New Roman" w:cs="Times New Roman"/>
          <w:sz w:val="28"/>
          <w:szCs w:val="28"/>
        </w:rPr>
        <w:t>, показатели из других направлений оценки РУМ</w:t>
      </w:r>
      <w:r w:rsidR="00EA304B">
        <w:rPr>
          <w:rFonts w:ascii="Times New Roman" w:eastAsia="Times New Roman" w:hAnsi="Times New Roman" w:cs="Times New Roman"/>
          <w:sz w:val="28"/>
          <w:szCs w:val="28"/>
        </w:rPr>
        <w:t xml:space="preserve">- </w:t>
      </w:r>
      <w:r w:rsidR="00A6729B">
        <w:rPr>
          <w:rFonts w:ascii="Times New Roman" w:eastAsia="Times New Roman" w:hAnsi="Times New Roman" w:cs="Times New Roman"/>
          <w:sz w:val="28"/>
          <w:szCs w:val="28"/>
        </w:rPr>
        <w:t>49,2 %,</w:t>
      </w:r>
      <w:r w:rsidR="00EC53AB">
        <w:rPr>
          <w:rFonts w:ascii="Times New Roman" w:eastAsia="Times New Roman" w:hAnsi="Times New Roman" w:cs="Times New Roman"/>
          <w:sz w:val="28"/>
          <w:szCs w:val="28"/>
        </w:rPr>
        <w:t xml:space="preserve"> </w:t>
      </w:r>
      <w:r w:rsidR="00447818">
        <w:rPr>
          <w:rFonts w:ascii="Times New Roman" w:eastAsia="Times New Roman" w:hAnsi="Times New Roman" w:cs="Times New Roman"/>
          <w:sz w:val="28"/>
          <w:szCs w:val="28"/>
        </w:rPr>
        <w:t xml:space="preserve">что </w:t>
      </w:r>
      <w:r>
        <w:rPr>
          <w:rFonts w:ascii="Times New Roman" w:eastAsia="Times New Roman" w:hAnsi="Times New Roman" w:cs="Times New Roman"/>
          <w:sz w:val="28"/>
          <w:szCs w:val="28"/>
        </w:rPr>
        <w:t>выше средних республиканских значений. Показател</w:t>
      </w:r>
      <w:r w:rsidR="00A6729B">
        <w:rPr>
          <w:rFonts w:ascii="Times New Roman" w:eastAsia="Times New Roman" w:hAnsi="Times New Roman" w:cs="Times New Roman"/>
          <w:sz w:val="28"/>
          <w:szCs w:val="28"/>
        </w:rPr>
        <w:t>и по р</w:t>
      </w:r>
      <w:r>
        <w:rPr>
          <w:rFonts w:ascii="Times New Roman" w:eastAsia="Times New Roman" w:hAnsi="Times New Roman" w:cs="Times New Roman"/>
          <w:sz w:val="28"/>
          <w:szCs w:val="28"/>
        </w:rPr>
        <w:t>езультат</w:t>
      </w:r>
      <w:r w:rsidR="00A6729B">
        <w:rPr>
          <w:rFonts w:ascii="Times New Roman" w:eastAsia="Times New Roman" w:hAnsi="Times New Roman" w:cs="Times New Roman"/>
          <w:sz w:val="28"/>
          <w:szCs w:val="28"/>
        </w:rPr>
        <w:t>ам</w:t>
      </w:r>
      <w:r>
        <w:rPr>
          <w:rFonts w:ascii="Times New Roman" w:eastAsia="Times New Roman" w:hAnsi="Times New Roman" w:cs="Times New Roman"/>
          <w:sz w:val="28"/>
          <w:szCs w:val="28"/>
        </w:rPr>
        <w:t xml:space="preserve"> обучения</w:t>
      </w:r>
      <w:r w:rsidR="00EA304B">
        <w:rPr>
          <w:rFonts w:ascii="Times New Roman" w:eastAsia="Times New Roman" w:hAnsi="Times New Roman" w:cs="Times New Roman"/>
          <w:sz w:val="28"/>
          <w:szCs w:val="28"/>
        </w:rPr>
        <w:t xml:space="preserve">- </w:t>
      </w:r>
      <w:r w:rsidR="00A6729B">
        <w:rPr>
          <w:rFonts w:ascii="Times New Roman" w:eastAsia="Times New Roman" w:hAnsi="Times New Roman" w:cs="Times New Roman"/>
          <w:sz w:val="28"/>
          <w:szCs w:val="28"/>
        </w:rPr>
        <w:t>10,8 %</w:t>
      </w:r>
      <w:r>
        <w:rPr>
          <w:rFonts w:ascii="Times New Roman" w:eastAsia="Times New Roman" w:hAnsi="Times New Roman" w:cs="Times New Roman"/>
          <w:sz w:val="28"/>
          <w:szCs w:val="28"/>
        </w:rPr>
        <w:t>,</w:t>
      </w:r>
      <w:r w:rsidR="00A6729B">
        <w:rPr>
          <w:rFonts w:ascii="Times New Roman" w:eastAsia="Times New Roman" w:hAnsi="Times New Roman" w:cs="Times New Roman"/>
          <w:sz w:val="28"/>
          <w:szCs w:val="28"/>
        </w:rPr>
        <w:t xml:space="preserve"> по</w:t>
      </w:r>
      <w:r>
        <w:rPr>
          <w:rFonts w:ascii="Times New Roman" w:eastAsia="Times New Roman" w:hAnsi="Times New Roman" w:cs="Times New Roman"/>
          <w:sz w:val="28"/>
          <w:szCs w:val="28"/>
        </w:rPr>
        <w:t xml:space="preserve"> формированию кадрового резерва </w:t>
      </w:r>
      <w:r w:rsidR="00EA304B">
        <w:rPr>
          <w:rFonts w:ascii="Times New Roman" w:eastAsia="Times New Roman" w:hAnsi="Times New Roman" w:cs="Times New Roman"/>
          <w:sz w:val="28"/>
          <w:szCs w:val="28"/>
        </w:rPr>
        <w:t xml:space="preserve">- </w:t>
      </w:r>
      <w:r w:rsidR="00A6729B">
        <w:rPr>
          <w:rFonts w:ascii="Times New Roman" w:eastAsia="Times New Roman" w:hAnsi="Times New Roman" w:cs="Times New Roman"/>
          <w:sz w:val="28"/>
          <w:szCs w:val="28"/>
        </w:rPr>
        <w:t xml:space="preserve">7,7 % </w:t>
      </w:r>
      <w:r>
        <w:rPr>
          <w:rFonts w:ascii="Times New Roman" w:eastAsia="Times New Roman" w:hAnsi="Times New Roman" w:cs="Times New Roman"/>
          <w:sz w:val="28"/>
          <w:szCs w:val="28"/>
        </w:rPr>
        <w:t xml:space="preserve">и </w:t>
      </w:r>
      <w:r w:rsidR="00447818">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подготовке школьных управленческих команд </w:t>
      </w:r>
      <w:r w:rsidR="00EA304B">
        <w:rPr>
          <w:rFonts w:ascii="Times New Roman" w:eastAsia="Times New Roman" w:hAnsi="Times New Roman" w:cs="Times New Roman"/>
          <w:sz w:val="28"/>
          <w:szCs w:val="28"/>
        </w:rPr>
        <w:t xml:space="preserve">- </w:t>
      </w:r>
      <w:r w:rsidR="00A6729B">
        <w:rPr>
          <w:rFonts w:ascii="Times New Roman" w:eastAsia="Times New Roman" w:hAnsi="Times New Roman" w:cs="Times New Roman"/>
          <w:sz w:val="28"/>
          <w:szCs w:val="28"/>
        </w:rPr>
        <w:t xml:space="preserve">3,8 %, </w:t>
      </w:r>
      <w:r w:rsidR="00447818">
        <w:rPr>
          <w:rFonts w:ascii="Times New Roman" w:eastAsia="Times New Roman" w:hAnsi="Times New Roman" w:cs="Times New Roman"/>
          <w:sz w:val="28"/>
          <w:szCs w:val="28"/>
        </w:rPr>
        <w:t xml:space="preserve">что </w:t>
      </w:r>
      <w:r>
        <w:rPr>
          <w:rFonts w:ascii="Times New Roman" w:eastAsia="Times New Roman" w:hAnsi="Times New Roman" w:cs="Times New Roman"/>
          <w:sz w:val="28"/>
          <w:szCs w:val="28"/>
        </w:rPr>
        <w:t>ниже республиканских</w:t>
      </w:r>
      <w:r w:rsidR="002863EB">
        <w:rPr>
          <w:rFonts w:ascii="Times New Roman" w:eastAsia="Times New Roman" w:hAnsi="Times New Roman" w:cs="Times New Roman"/>
          <w:sz w:val="28"/>
          <w:szCs w:val="28"/>
        </w:rPr>
        <w:t xml:space="preserve"> значений</w:t>
      </w:r>
      <w:r>
        <w:rPr>
          <w:rFonts w:ascii="Times New Roman" w:eastAsia="Times New Roman" w:hAnsi="Times New Roman" w:cs="Times New Roman"/>
          <w:sz w:val="28"/>
          <w:szCs w:val="28"/>
        </w:rPr>
        <w:t>.</w:t>
      </w:r>
    </w:p>
    <w:p w:rsidR="006E507F" w:rsidRDefault="006E507F" w:rsidP="00E35A14">
      <w:pPr>
        <w:pStyle w:val="1"/>
        <w:spacing w:line="360" w:lineRule="auto"/>
        <w:jc w:val="center"/>
        <w:rPr>
          <w:sz w:val="28"/>
          <w:szCs w:val="28"/>
        </w:rPr>
      </w:pPr>
    </w:p>
    <w:p w:rsidR="00E04619" w:rsidRPr="00FE7851" w:rsidRDefault="00E04619" w:rsidP="00E04619">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Иволгинский</w:t>
      </w:r>
      <w:r w:rsidRPr="00FE7851">
        <w:rPr>
          <w:rFonts w:ascii="Times New Roman" w:eastAsia="Times New Roman" w:hAnsi="Times New Roman" w:cs="Times New Roman"/>
          <w:b/>
          <w:i/>
          <w:sz w:val="28"/>
          <w:szCs w:val="28"/>
        </w:rPr>
        <w:t xml:space="preserve"> район</w:t>
      </w:r>
    </w:p>
    <w:p w:rsidR="00E04619" w:rsidRDefault="00E04619" w:rsidP="008F2B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Иволгинском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18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8F2BC8">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8F2BC8" w:rsidRPr="00B22FE5" w:rsidRDefault="008F2BC8" w:rsidP="008F2B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2863EB">
        <w:rPr>
          <w:rFonts w:ascii="Times New Roman" w:hAnsi="Times New Roman" w:cs="Times New Roman"/>
          <w:sz w:val="24"/>
          <w:szCs w:val="24"/>
        </w:rPr>
        <w:t>13</w:t>
      </w:r>
    </w:p>
    <w:p w:rsidR="008F2BC8" w:rsidRPr="00637E76" w:rsidRDefault="008F2BC8" w:rsidP="008F2B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 xml:space="preserve">Показатели по </w:t>
      </w:r>
      <w:r w:rsidR="002863EB">
        <w:rPr>
          <w:rFonts w:ascii="Times New Roman" w:hAnsi="Times New Roman" w:cs="Times New Roman"/>
          <w:sz w:val="24"/>
          <w:szCs w:val="24"/>
        </w:rPr>
        <w:t xml:space="preserve">Иволгинскому </w:t>
      </w:r>
      <w:r>
        <w:rPr>
          <w:rFonts w:ascii="Times New Roman" w:hAnsi="Times New Roman" w:cs="Times New Roman"/>
          <w:sz w:val="24"/>
          <w:szCs w:val="24"/>
        </w:rPr>
        <w:t>району</w:t>
      </w:r>
    </w:p>
    <w:p w:rsidR="00E04619" w:rsidRDefault="00E04619" w:rsidP="00E04619">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1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04619" w:rsidRDefault="007B2E1E" w:rsidP="00E04619">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E04619">
        <w:rPr>
          <w:rFonts w:ascii="Times New Roman" w:eastAsia="Times New Roman" w:hAnsi="Times New Roman" w:cs="Times New Roman"/>
          <w:sz w:val="28"/>
          <w:szCs w:val="28"/>
        </w:rPr>
        <w:t xml:space="preserve">бщие </w:t>
      </w:r>
      <w:r w:rsidR="00E04619" w:rsidRPr="00CA6317">
        <w:rPr>
          <w:rFonts w:ascii="Times New Roman" w:eastAsia="Times New Roman" w:hAnsi="Times New Roman" w:cs="Times New Roman"/>
          <w:sz w:val="28"/>
          <w:szCs w:val="28"/>
        </w:rPr>
        <w:t xml:space="preserve">результаты </w:t>
      </w:r>
      <w:r w:rsidR="00E04619">
        <w:rPr>
          <w:rFonts w:ascii="Times New Roman" w:eastAsia="Times New Roman" w:hAnsi="Times New Roman" w:cs="Times New Roman"/>
          <w:sz w:val="28"/>
          <w:szCs w:val="28"/>
        </w:rPr>
        <w:t xml:space="preserve">мониторинга эффективности руководителей </w:t>
      </w:r>
      <w:r>
        <w:rPr>
          <w:rFonts w:ascii="Times New Roman" w:eastAsia="Times New Roman" w:hAnsi="Times New Roman" w:cs="Times New Roman"/>
          <w:sz w:val="28"/>
          <w:szCs w:val="28"/>
        </w:rPr>
        <w:t>общеобразовательных организаций</w:t>
      </w:r>
      <w:r w:rsidR="00E04619">
        <w:rPr>
          <w:rFonts w:ascii="Times New Roman" w:eastAsia="Times New Roman" w:hAnsi="Times New Roman" w:cs="Times New Roman"/>
          <w:sz w:val="28"/>
          <w:szCs w:val="28"/>
        </w:rPr>
        <w:t xml:space="preserve"> м</w:t>
      </w:r>
      <w:r w:rsidR="00E04619" w:rsidRPr="00CA6317">
        <w:rPr>
          <w:rFonts w:ascii="Times New Roman" w:eastAsia="Times New Roman" w:hAnsi="Times New Roman" w:cs="Times New Roman"/>
          <w:sz w:val="28"/>
          <w:szCs w:val="28"/>
        </w:rPr>
        <w:t xml:space="preserve">униципалитета </w:t>
      </w:r>
      <w:r w:rsidR="00E04619">
        <w:rPr>
          <w:rFonts w:ascii="Times New Roman" w:eastAsia="Times New Roman" w:hAnsi="Times New Roman" w:cs="Times New Roman"/>
          <w:sz w:val="28"/>
          <w:szCs w:val="28"/>
        </w:rPr>
        <w:t>(56,6 %) значительно выше</w:t>
      </w:r>
      <w:r w:rsidR="00E04619" w:rsidRPr="00CA6317">
        <w:rPr>
          <w:rFonts w:ascii="Times New Roman" w:eastAsia="Times New Roman" w:hAnsi="Times New Roman" w:cs="Times New Roman"/>
          <w:sz w:val="28"/>
          <w:szCs w:val="28"/>
        </w:rPr>
        <w:t xml:space="preserve"> республикански</w:t>
      </w:r>
      <w:r w:rsidR="00E04619">
        <w:rPr>
          <w:rFonts w:ascii="Times New Roman" w:eastAsia="Times New Roman" w:hAnsi="Times New Roman" w:cs="Times New Roman"/>
          <w:sz w:val="28"/>
          <w:szCs w:val="28"/>
        </w:rPr>
        <w:t>х</w:t>
      </w:r>
      <w:r w:rsidR="00E04619" w:rsidRPr="00CA6317">
        <w:rPr>
          <w:rFonts w:ascii="Times New Roman" w:eastAsia="Times New Roman" w:hAnsi="Times New Roman" w:cs="Times New Roman"/>
          <w:sz w:val="28"/>
          <w:szCs w:val="28"/>
        </w:rPr>
        <w:t xml:space="preserve"> значени</w:t>
      </w:r>
      <w:r w:rsidR="00E04619">
        <w:rPr>
          <w:rFonts w:ascii="Times New Roman" w:eastAsia="Times New Roman" w:hAnsi="Times New Roman" w:cs="Times New Roman"/>
          <w:sz w:val="28"/>
          <w:szCs w:val="28"/>
        </w:rPr>
        <w:t>й (</w:t>
      </w:r>
      <w:r w:rsidR="000A1D7D">
        <w:rPr>
          <w:rFonts w:ascii="Times New Roman" w:eastAsia="Times New Roman" w:hAnsi="Times New Roman" w:cs="Times New Roman"/>
          <w:sz w:val="28"/>
          <w:szCs w:val="28"/>
        </w:rPr>
        <w:t>40,1</w:t>
      </w:r>
      <w:r w:rsidR="00E04619">
        <w:rPr>
          <w:rFonts w:ascii="Times New Roman" w:eastAsia="Times New Roman" w:hAnsi="Times New Roman" w:cs="Times New Roman"/>
          <w:sz w:val="28"/>
          <w:szCs w:val="28"/>
        </w:rPr>
        <w:t xml:space="preserve"> %).</w:t>
      </w:r>
    </w:p>
    <w:p w:rsidR="00E04619" w:rsidRDefault="00181B8A" w:rsidP="00E04619">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Выше республиканских значений п</w:t>
      </w:r>
      <w:r w:rsidR="00E04619">
        <w:rPr>
          <w:rFonts w:ascii="Times New Roman" w:eastAsia="Times New Roman" w:hAnsi="Times New Roman" w:cs="Times New Roman"/>
          <w:sz w:val="28"/>
          <w:szCs w:val="28"/>
        </w:rPr>
        <w:t>оказатели по качеству управленческой деятельности</w:t>
      </w:r>
      <w:r w:rsidR="00EA30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68,1 %</w:t>
      </w:r>
      <w:r w:rsidR="00E04619">
        <w:rPr>
          <w:rFonts w:ascii="Times New Roman" w:eastAsia="Times New Roman" w:hAnsi="Times New Roman" w:cs="Times New Roman"/>
          <w:sz w:val="28"/>
          <w:szCs w:val="28"/>
        </w:rPr>
        <w:t xml:space="preserve">, </w:t>
      </w:r>
      <w:r w:rsidR="006B2443">
        <w:rPr>
          <w:rFonts w:ascii="Times New Roman" w:eastAsia="Times New Roman" w:hAnsi="Times New Roman" w:cs="Times New Roman"/>
          <w:sz w:val="28"/>
          <w:szCs w:val="28"/>
        </w:rPr>
        <w:t xml:space="preserve">показатели по результатам обучения- 15,6 %, </w:t>
      </w:r>
      <w:r w:rsidR="00E04619">
        <w:rPr>
          <w:rFonts w:ascii="Times New Roman" w:eastAsia="Times New Roman" w:hAnsi="Times New Roman" w:cs="Times New Roman"/>
          <w:sz w:val="28"/>
          <w:szCs w:val="28"/>
        </w:rPr>
        <w:t>показатели из других направлений оценки РУМ</w:t>
      </w:r>
      <w:r w:rsidR="00EA30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58,9 %</w:t>
      </w:r>
      <w:r w:rsidR="00E04619">
        <w:rPr>
          <w:rFonts w:ascii="Times New Roman" w:eastAsia="Times New Roman" w:hAnsi="Times New Roman" w:cs="Times New Roman"/>
          <w:sz w:val="28"/>
          <w:szCs w:val="28"/>
        </w:rPr>
        <w:t>, показатели по формированию кадрового резерва</w:t>
      </w:r>
      <w:r w:rsidR="00EA30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80,6 %</w:t>
      </w:r>
      <w:r w:rsidR="00E04619">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 xml:space="preserve">по </w:t>
      </w:r>
      <w:r w:rsidR="00E04619">
        <w:rPr>
          <w:rFonts w:ascii="Times New Roman" w:eastAsia="Times New Roman" w:hAnsi="Times New Roman" w:cs="Times New Roman"/>
          <w:sz w:val="28"/>
          <w:szCs w:val="28"/>
        </w:rPr>
        <w:t>подготовке школьных управленческих команд</w:t>
      </w:r>
      <w:r w:rsidR="00EA30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83,3 %</w:t>
      </w:r>
      <w:r w:rsidR="00162688">
        <w:rPr>
          <w:rFonts w:ascii="Times New Roman" w:eastAsia="Times New Roman" w:hAnsi="Times New Roman" w:cs="Times New Roman"/>
          <w:sz w:val="28"/>
          <w:szCs w:val="28"/>
        </w:rPr>
        <w:t>.</w:t>
      </w:r>
    </w:p>
    <w:p w:rsidR="00E04619" w:rsidRDefault="00E04619" w:rsidP="00E35A14">
      <w:pPr>
        <w:pStyle w:val="1"/>
        <w:spacing w:line="360" w:lineRule="auto"/>
        <w:jc w:val="center"/>
        <w:rPr>
          <w:sz w:val="28"/>
          <w:szCs w:val="28"/>
        </w:rPr>
      </w:pPr>
    </w:p>
    <w:p w:rsidR="000A11AF" w:rsidRPr="00FE7851" w:rsidRDefault="000A11AF" w:rsidP="000A11AF">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Кабанский</w:t>
      </w:r>
      <w:r w:rsidRPr="00FE7851">
        <w:rPr>
          <w:rFonts w:ascii="Times New Roman" w:eastAsia="Times New Roman" w:hAnsi="Times New Roman" w:cs="Times New Roman"/>
          <w:b/>
          <w:i/>
          <w:sz w:val="28"/>
          <w:szCs w:val="28"/>
        </w:rPr>
        <w:t xml:space="preserve"> район</w:t>
      </w:r>
    </w:p>
    <w:p w:rsidR="000A11AF" w:rsidRDefault="000A11AF" w:rsidP="008F2B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Кабанском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27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8F2BC8">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8F2BC8" w:rsidRPr="00B22FE5" w:rsidRDefault="008F2BC8" w:rsidP="008F2B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Диаграмма</w:t>
      </w:r>
      <w:r w:rsidR="002863EB">
        <w:rPr>
          <w:rFonts w:ascii="Times New Roman" w:hAnsi="Times New Roman" w:cs="Times New Roman"/>
          <w:sz w:val="24"/>
          <w:szCs w:val="24"/>
        </w:rPr>
        <w:t xml:space="preserve"> 14</w:t>
      </w:r>
    </w:p>
    <w:p w:rsidR="008F2BC8" w:rsidRPr="00637E76" w:rsidRDefault="008F2BC8" w:rsidP="008F2B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 xml:space="preserve">Показатели по </w:t>
      </w:r>
      <w:r w:rsidR="002863EB">
        <w:rPr>
          <w:rFonts w:ascii="Times New Roman" w:hAnsi="Times New Roman" w:cs="Times New Roman"/>
          <w:sz w:val="24"/>
          <w:szCs w:val="24"/>
        </w:rPr>
        <w:t>Кабанскому</w:t>
      </w:r>
      <w:r>
        <w:rPr>
          <w:rFonts w:ascii="Times New Roman" w:hAnsi="Times New Roman" w:cs="Times New Roman"/>
          <w:sz w:val="24"/>
          <w:szCs w:val="24"/>
        </w:rPr>
        <w:t xml:space="preserve"> району</w:t>
      </w:r>
    </w:p>
    <w:p w:rsidR="000A11AF" w:rsidRDefault="000A11AF" w:rsidP="000A11AF">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1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A11AF" w:rsidRDefault="000A11AF" w:rsidP="000A11AF">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представленной </w:t>
      </w:r>
      <w:r w:rsidRPr="00CA6317">
        <w:rPr>
          <w:rFonts w:ascii="Times New Roman" w:eastAsia="Times New Roman" w:hAnsi="Times New Roman" w:cs="Times New Roman"/>
          <w:sz w:val="28"/>
          <w:szCs w:val="28"/>
        </w:rPr>
        <w:t xml:space="preserve">диаграмме видно, что </w:t>
      </w:r>
      <w:r>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(38,2 %) сравнительно немного ниже</w:t>
      </w:r>
      <w:r w:rsidRPr="00CA6317">
        <w:rPr>
          <w:rFonts w:ascii="Times New Roman" w:eastAsia="Times New Roman" w:hAnsi="Times New Roman" w:cs="Times New Roman"/>
          <w:sz w:val="28"/>
          <w:szCs w:val="28"/>
        </w:rPr>
        <w:t xml:space="preserve"> 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0A1D7D">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w:t>
      </w:r>
    </w:p>
    <w:p w:rsidR="000A11AF" w:rsidRDefault="000A11AF" w:rsidP="000A11AF">
      <w:pPr>
        <w:spacing w:after="0" w:line="360" w:lineRule="auto"/>
        <w:ind w:firstLine="708"/>
        <w:jc w:val="both"/>
        <w:outlineLvl w:val="0"/>
        <w:rPr>
          <w:rFonts w:ascii="Times New Roman" w:eastAsia="Times New Roman" w:hAnsi="Times New Roman" w:cs="Times New Roman"/>
          <w:sz w:val="28"/>
          <w:szCs w:val="28"/>
        </w:rPr>
      </w:pPr>
      <w:r w:rsidRPr="000A11AF">
        <w:rPr>
          <w:rFonts w:ascii="Times New Roman" w:eastAsia="Times New Roman" w:hAnsi="Times New Roman" w:cs="Times New Roman"/>
          <w:sz w:val="28"/>
          <w:szCs w:val="28"/>
        </w:rPr>
        <w:t xml:space="preserve">При этом наглядно продемонстрировано, что </w:t>
      </w:r>
      <w:r w:rsidR="006B2443" w:rsidRPr="000A11AF">
        <w:rPr>
          <w:rFonts w:ascii="Times New Roman" w:eastAsia="Times New Roman" w:hAnsi="Times New Roman" w:cs="Times New Roman"/>
          <w:sz w:val="28"/>
          <w:szCs w:val="28"/>
        </w:rPr>
        <w:t>выше средних результатов</w:t>
      </w:r>
      <w:r w:rsidR="006B2443">
        <w:rPr>
          <w:rFonts w:ascii="Times New Roman" w:eastAsia="Times New Roman" w:hAnsi="Times New Roman" w:cs="Times New Roman"/>
          <w:sz w:val="28"/>
          <w:szCs w:val="28"/>
        </w:rPr>
        <w:t xml:space="preserve"> по РБ </w:t>
      </w:r>
      <w:r w:rsidR="006B2443" w:rsidRPr="000A11AF">
        <w:rPr>
          <w:rFonts w:ascii="Times New Roman" w:hAnsi="Times New Roman" w:cs="Times New Roman"/>
          <w:sz w:val="28"/>
          <w:szCs w:val="28"/>
        </w:rPr>
        <w:t>показатели по результатам обучения</w:t>
      </w:r>
      <w:r w:rsidR="0035221D">
        <w:rPr>
          <w:rFonts w:ascii="Times New Roman" w:hAnsi="Times New Roman" w:cs="Times New Roman"/>
          <w:sz w:val="28"/>
          <w:szCs w:val="28"/>
        </w:rPr>
        <w:t xml:space="preserve"> -19,3 %, </w:t>
      </w:r>
      <w:r w:rsidRPr="000A11AF">
        <w:rPr>
          <w:rFonts w:ascii="Times New Roman" w:eastAsia="Times New Roman" w:hAnsi="Times New Roman" w:cs="Times New Roman"/>
          <w:sz w:val="28"/>
          <w:szCs w:val="28"/>
        </w:rPr>
        <w:t xml:space="preserve">показатели из других направлений оценки РУМ </w:t>
      </w:r>
      <w:r w:rsidR="00EA304B">
        <w:rPr>
          <w:rFonts w:ascii="Times New Roman" w:eastAsia="Times New Roman" w:hAnsi="Times New Roman" w:cs="Times New Roman"/>
          <w:sz w:val="28"/>
          <w:szCs w:val="28"/>
        </w:rPr>
        <w:t xml:space="preserve">- </w:t>
      </w:r>
      <w:r w:rsidR="0030672F">
        <w:rPr>
          <w:rFonts w:ascii="Times New Roman" w:eastAsia="Times New Roman" w:hAnsi="Times New Roman" w:cs="Times New Roman"/>
          <w:sz w:val="28"/>
          <w:szCs w:val="28"/>
        </w:rPr>
        <w:t>49,6 %</w:t>
      </w:r>
      <w:r w:rsidRPr="000A11AF">
        <w:rPr>
          <w:rFonts w:ascii="Times New Roman" w:eastAsia="Times New Roman" w:hAnsi="Times New Roman" w:cs="Times New Roman"/>
          <w:sz w:val="28"/>
          <w:szCs w:val="28"/>
        </w:rPr>
        <w:t>. Однако показатели по качеству управленческой деятельности</w:t>
      </w:r>
      <w:r w:rsidR="00EA304B">
        <w:rPr>
          <w:rFonts w:ascii="Times New Roman" w:eastAsia="Times New Roman" w:hAnsi="Times New Roman" w:cs="Times New Roman"/>
          <w:sz w:val="28"/>
          <w:szCs w:val="28"/>
        </w:rPr>
        <w:t xml:space="preserve">- </w:t>
      </w:r>
      <w:r w:rsidR="0030672F">
        <w:rPr>
          <w:rFonts w:ascii="Times New Roman" w:eastAsia="Times New Roman" w:hAnsi="Times New Roman" w:cs="Times New Roman"/>
          <w:sz w:val="28"/>
          <w:szCs w:val="28"/>
        </w:rPr>
        <w:t>58,8 %</w:t>
      </w:r>
      <w:r w:rsidRPr="000A11AF">
        <w:rPr>
          <w:rFonts w:ascii="Times New Roman" w:hAnsi="Times New Roman" w:cs="Times New Roman"/>
          <w:sz w:val="28"/>
          <w:szCs w:val="28"/>
        </w:rPr>
        <w:t xml:space="preserve">, и </w:t>
      </w:r>
      <w:r w:rsidRPr="000A11AF">
        <w:rPr>
          <w:rFonts w:ascii="Times New Roman" w:eastAsia="Times New Roman" w:hAnsi="Times New Roman" w:cs="Times New Roman"/>
          <w:sz w:val="28"/>
          <w:szCs w:val="28"/>
        </w:rPr>
        <w:t>по формированию кадрового резерва</w:t>
      </w:r>
      <w:r w:rsidR="00EA304B">
        <w:rPr>
          <w:rFonts w:ascii="Times New Roman" w:eastAsia="Times New Roman" w:hAnsi="Times New Roman" w:cs="Times New Roman"/>
          <w:sz w:val="28"/>
          <w:szCs w:val="28"/>
        </w:rPr>
        <w:t xml:space="preserve">- </w:t>
      </w:r>
      <w:r w:rsidR="0030672F">
        <w:rPr>
          <w:rFonts w:ascii="Times New Roman" w:eastAsia="Times New Roman" w:hAnsi="Times New Roman" w:cs="Times New Roman"/>
          <w:sz w:val="28"/>
          <w:szCs w:val="28"/>
        </w:rPr>
        <w:t>13%</w:t>
      </w:r>
      <w:r w:rsidRPr="000A11AF">
        <w:rPr>
          <w:rFonts w:ascii="Times New Roman" w:hAnsi="Times New Roman" w:cs="Times New Roman"/>
          <w:sz w:val="28"/>
          <w:szCs w:val="28"/>
        </w:rPr>
        <w:t xml:space="preserve"> ниже республиканских</w:t>
      </w:r>
      <w:r w:rsidR="008B6CB8">
        <w:rPr>
          <w:rFonts w:ascii="Times New Roman" w:hAnsi="Times New Roman" w:cs="Times New Roman"/>
          <w:sz w:val="28"/>
          <w:szCs w:val="28"/>
        </w:rPr>
        <w:t xml:space="preserve"> значений</w:t>
      </w:r>
      <w:r w:rsidRPr="000A11AF">
        <w:rPr>
          <w:rFonts w:ascii="Times New Roman" w:hAnsi="Times New Roman" w:cs="Times New Roman"/>
          <w:sz w:val="28"/>
          <w:szCs w:val="28"/>
        </w:rPr>
        <w:t xml:space="preserve">. </w:t>
      </w:r>
      <w:r>
        <w:rPr>
          <w:rFonts w:ascii="Times New Roman" w:hAnsi="Times New Roman" w:cs="Times New Roman"/>
          <w:sz w:val="28"/>
          <w:szCs w:val="28"/>
        </w:rPr>
        <w:t xml:space="preserve">При этом </w:t>
      </w:r>
      <w:r w:rsidRPr="000A11AF">
        <w:rPr>
          <w:rFonts w:ascii="Times New Roman" w:eastAsia="Times New Roman" w:hAnsi="Times New Roman" w:cs="Times New Roman"/>
          <w:sz w:val="28"/>
          <w:szCs w:val="28"/>
        </w:rPr>
        <w:t>локальная нормативная документация</w:t>
      </w:r>
      <w:r w:rsidR="008B6CB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регламентирующая деятельность школьных управленческих команд</w:t>
      </w:r>
      <w:r w:rsidR="00EA304B">
        <w:rPr>
          <w:rFonts w:ascii="Times New Roman" w:eastAsia="Times New Roman" w:hAnsi="Times New Roman" w:cs="Times New Roman"/>
          <w:sz w:val="28"/>
          <w:szCs w:val="28"/>
        </w:rPr>
        <w:t>, отсутствует во всех школах МО</w:t>
      </w:r>
      <w:r>
        <w:rPr>
          <w:rFonts w:ascii="Times New Roman" w:eastAsia="Times New Roman" w:hAnsi="Times New Roman" w:cs="Times New Roman"/>
          <w:sz w:val="28"/>
          <w:szCs w:val="28"/>
        </w:rPr>
        <w:t>.</w:t>
      </w:r>
    </w:p>
    <w:p w:rsidR="002C3951" w:rsidRPr="00FE7851" w:rsidRDefault="002C3951" w:rsidP="002C3951">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Кижингинский</w:t>
      </w:r>
      <w:r w:rsidRPr="00FE7851">
        <w:rPr>
          <w:rFonts w:ascii="Times New Roman" w:eastAsia="Times New Roman" w:hAnsi="Times New Roman" w:cs="Times New Roman"/>
          <w:b/>
          <w:i/>
          <w:sz w:val="28"/>
          <w:szCs w:val="28"/>
        </w:rPr>
        <w:t xml:space="preserve"> район</w:t>
      </w:r>
    </w:p>
    <w:p w:rsidR="002C3951" w:rsidRDefault="002C3951" w:rsidP="0014705F">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Кижингинском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16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14705F">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8F2BC8" w:rsidRPr="00B22FE5" w:rsidRDefault="008F2BC8" w:rsidP="008F2B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14705F">
        <w:rPr>
          <w:rFonts w:ascii="Times New Roman" w:hAnsi="Times New Roman" w:cs="Times New Roman"/>
          <w:sz w:val="24"/>
          <w:szCs w:val="24"/>
        </w:rPr>
        <w:t>15</w:t>
      </w:r>
    </w:p>
    <w:p w:rsidR="008F2BC8" w:rsidRPr="00637E76" w:rsidRDefault="008F2BC8" w:rsidP="008F2B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 xml:space="preserve">Показатели по </w:t>
      </w:r>
      <w:r w:rsidR="0014705F">
        <w:rPr>
          <w:rFonts w:ascii="Times New Roman" w:hAnsi="Times New Roman" w:cs="Times New Roman"/>
          <w:sz w:val="24"/>
          <w:szCs w:val="24"/>
        </w:rPr>
        <w:t>Кижингинскому</w:t>
      </w:r>
      <w:r>
        <w:rPr>
          <w:rFonts w:ascii="Times New Roman" w:hAnsi="Times New Roman" w:cs="Times New Roman"/>
          <w:sz w:val="24"/>
          <w:szCs w:val="24"/>
        </w:rPr>
        <w:t>району</w:t>
      </w:r>
    </w:p>
    <w:p w:rsidR="002C3951" w:rsidRDefault="002C3951" w:rsidP="002C3951">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3951" w:rsidRDefault="007B2E1E" w:rsidP="002C3951">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2C3951">
        <w:rPr>
          <w:rFonts w:ascii="Times New Roman" w:eastAsia="Times New Roman" w:hAnsi="Times New Roman" w:cs="Times New Roman"/>
          <w:sz w:val="28"/>
          <w:szCs w:val="28"/>
        </w:rPr>
        <w:t xml:space="preserve">бщие </w:t>
      </w:r>
      <w:r w:rsidR="002C3951" w:rsidRPr="00CA6317">
        <w:rPr>
          <w:rFonts w:ascii="Times New Roman" w:eastAsia="Times New Roman" w:hAnsi="Times New Roman" w:cs="Times New Roman"/>
          <w:sz w:val="28"/>
          <w:szCs w:val="28"/>
        </w:rPr>
        <w:t xml:space="preserve">результаты </w:t>
      </w:r>
      <w:r w:rsidR="002C3951">
        <w:rPr>
          <w:rFonts w:ascii="Times New Roman" w:eastAsia="Times New Roman" w:hAnsi="Times New Roman" w:cs="Times New Roman"/>
          <w:sz w:val="28"/>
          <w:szCs w:val="28"/>
        </w:rPr>
        <w:t xml:space="preserve">мониторинга эффективности руководителей </w:t>
      </w:r>
      <w:r>
        <w:rPr>
          <w:rFonts w:ascii="Times New Roman" w:eastAsia="Times New Roman" w:hAnsi="Times New Roman" w:cs="Times New Roman"/>
          <w:sz w:val="28"/>
          <w:szCs w:val="28"/>
        </w:rPr>
        <w:t>общеобразовательных организаций</w:t>
      </w:r>
      <w:r w:rsidR="002C3951">
        <w:rPr>
          <w:rFonts w:ascii="Times New Roman" w:eastAsia="Times New Roman" w:hAnsi="Times New Roman" w:cs="Times New Roman"/>
          <w:sz w:val="28"/>
          <w:szCs w:val="28"/>
        </w:rPr>
        <w:t xml:space="preserve"> м</w:t>
      </w:r>
      <w:r w:rsidR="002C3951" w:rsidRPr="00CA6317">
        <w:rPr>
          <w:rFonts w:ascii="Times New Roman" w:eastAsia="Times New Roman" w:hAnsi="Times New Roman" w:cs="Times New Roman"/>
          <w:sz w:val="28"/>
          <w:szCs w:val="28"/>
        </w:rPr>
        <w:t xml:space="preserve">униципалитета </w:t>
      </w:r>
      <w:r w:rsidR="002C3951">
        <w:rPr>
          <w:rFonts w:ascii="Times New Roman" w:eastAsia="Times New Roman" w:hAnsi="Times New Roman" w:cs="Times New Roman"/>
          <w:sz w:val="28"/>
          <w:szCs w:val="28"/>
        </w:rPr>
        <w:t>(44,0 %) выше</w:t>
      </w:r>
      <w:r w:rsidR="002C3951" w:rsidRPr="00CA6317">
        <w:rPr>
          <w:rFonts w:ascii="Times New Roman" w:eastAsia="Times New Roman" w:hAnsi="Times New Roman" w:cs="Times New Roman"/>
          <w:sz w:val="28"/>
          <w:szCs w:val="28"/>
        </w:rPr>
        <w:t xml:space="preserve"> республикански</w:t>
      </w:r>
      <w:r w:rsidR="002C3951">
        <w:rPr>
          <w:rFonts w:ascii="Times New Roman" w:eastAsia="Times New Roman" w:hAnsi="Times New Roman" w:cs="Times New Roman"/>
          <w:sz w:val="28"/>
          <w:szCs w:val="28"/>
        </w:rPr>
        <w:t>х</w:t>
      </w:r>
      <w:r w:rsidR="002C3951" w:rsidRPr="00CA6317">
        <w:rPr>
          <w:rFonts w:ascii="Times New Roman" w:eastAsia="Times New Roman" w:hAnsi="Times New Roman" w:cs="Times New Roman"/>
          <w:sz w:val="28"/>
          <w:szCs w:val="28"/>
        </w:rPr>
        <w:t xml:space="preserve"> значени</w:t>
      </w:r>
      <w:r w:rsidR="002C3951">
        <w:rPr>
          <w:rFonts w:ascii="Times New Roman" w:eastAsia="Times New Roman" w:hAnsi="Times New Roman" w:cs="Times New Roman"/>
          <w:sz w:val="28"/>
          <w:szCs w:val="28"/>
        </w:rPr>
        <w:t>й (</w:t>
      </w:r>
      <w:r w:rsidR="000A1D7D">
        <w:rPr>
          <w:rFonts w:ascii="Times New Roman" w:eastAsia="Times New Roman" w:hAnsi="Times New Roman" w:cs="Times New Roman"/>
          <w:sz w:val="28"/>
          <w:szCs w:val="28"/>
        </w:rPr>
        <w:t>40,1</w:t>
      </w:r>
      <w:r w:rsidR="002C3951">
        <w:rPr>
          <w:rFonts w:ascii="Times New Roman" w:eastAsia="Times New Roman" w:hAnsi="Times New Roman" w:cs="Times New Roman"/>
          <w:sz w:val="28"/>
          <w:szCs w:val="28"/>
        </w:rPr>
        <w:t xml:space="preserve"> %).</w:t>
      </w:r>
    </w:p>
    <w:p w:rsidR="002C3951" w:rsidRDefault="002C3951" w:rsidP="002C3951">
      <w:pPr>
        <w:spacing w:after="0" w:line="360" w:lineRule="auto"/>
        <w:ind w:firstLine="708"/>
        <w:jc w:val="both"/>
        <w:outlineLvl w:val="0"/>
        <w:rPr>
          <w:rFonts w:ascii="Times New Roman" w:hAnsi="Times New Roman" w:cs="Times New Roman"/>
          <w:sz w:val="28"/>
          <w:szCs w:val="28"/>
        </w:rPr>
      </w:pPr>
      <w:r w:rsidRPr="000A11AF">
        <w:rPr>
          <w:rFonts w:ascii="Times New Roman" w:eastAsia="Times New Roman" w:hAnsi="Times New Roman" w:cs="Times New Roman"/>
          <w:sz w:val="28"/>
          <w:szCs w:val="28"/>
        </w:rPr>
        <w:t xml:space="preserve">Показатели </w:t>
      </w:r>
      <w:r>
        <w:rPr>
          <w:rFonts w:ascii="Times New Roman" w:eastAsia="Times New Roman" w:hAnsi="Times New Roman" w:cs="Times New Roman"/>
          <w:sz w:val="28"/>
          <w:szCs w:val="28"/>
        </w:rPr>
        <w:t>по качеству управленческой деятельности</w:t>
      </w:r>
      <w:r w:rsidR="00EA304B">
        <w:rPr>
          <w:rFonts w:ascii="Times New Roman" w:eastAsia="Times New Roman" w:hAnsi="Times New Roman" w:cs="Times New Roman"/>
          <w:sz w:val="28"/>
          <w:szCs w:val="28"/>
        </w:rPr>
        <w:t xml:space="preserve">- </w:t>
      </w:r>
      <w:r w:rsidR="0030672F">
        <w:rPr>
          <w:rFonts w:ascii="Times New Roman" w:eastAsia="Times New Roman" w:hAnsi="Times New Roman" w:cs="Times New Roman"/>
          <w:sz w:val="28"/>
          <w:szCs w:val="28"/>
        </w:rPr>
        <w:t>71,9 %</w:t>
      </w:r>
      <w:r>
        <w:rPr>
          <w:rFonts w:ascii="Times New Roman" w:eastAsia="Times New Roman" w:hAnsi="Times New Roman" w:cs="Times New Roman"/>
          <w:sz w:val="28"/>
          <w:szCs w:val="28"/>
        </w:rPr>
        <w:t xml:space="preserve">, </w:t>
      </w:r>
      <w:r w:rsidRPr="000A11AF">
        <w:rPr>
          <w:rFonts w:ascii="Times New Roman" w:eastAsia="Times New Roman" w:hAnsi="Times New Roman" w:cs="Times New Roman"/>
          <w:sz w:val="28"/>
          <w:szCs w:val="28"/>
        </w:rPr>
        <w:t>по формированию кадрового резерв</w:t>
      </w:r>
      <w:r>
        <w:rPr>
          <w:rFonts w:ascii="Times New Roman" w:eastAsia="Times New Roman" w:hAnsi="Times New Roman" w:cs="Times New Roman"/>
          <w:sz w:val="28"/>
          <w:szCs w:val="28"/>
        </w:rPr>
        <w:t>а</w:t>
      </w:r>
      <w:r w:rsidR="00EA304B">
        <w:rPr>
          <w:rFonts w:ascii="Times New Roman" w:eastAsia="Times New Roman" w:hAnsi="Times New Roman" w:cs="Times New Roman"/>
          <w:sz w:val="28"/>
          <w:szCs w:val="28"/>
        </w:rPr>
        <w:t xml:space="preserve">- </w:t>
      </w:r>
      <w:r w:rsidR="0030672F">
        <w:rPr>
          <w:rFonts w:ascii="Times New Roman" w:eastAsia="Times New Roman" w:hAnsi="Times New Roman" w:cs="Times New Roman"/>
          <w:sz w:val="28"/>
          <w:szCs w:val="28"/>
        </w:rPr>
        <w:t>25,0 %</w:t>
      </w:r>
      <w:r>
        <w:rPr>
          <w:rFonts w:ascii="Times New Roman" w:eastAsia="Times New Roman" w:hAnsi="Times New Roman" w:cs="Times New Roman"/>
          <w:sz w:val="28"/>
          <w:szCs w:val="28"/>
        </w:rPr>
        <w:t xml:space="preserve">, показатели по подготовке школьных управленческих команд </w:t>
      </w:r>
      <w:r w:rsidR="00EA304B">
        <w:rPr>
          <w:rFonts w:ascii="Times New Roman" w:eastAsia="Times New Roman" w:hAnsi="Times New Roman" w:cs="Times New Roman"/>
          <w:sz w:val="28"/>
          <w:szCs w:val="28"/>
        </w:rPr>
        <w:t xml:space="preserve">- </w:t>
      </w:r>
      <w:r w:rsidR="0030672F">
        <w:rPr>
          <w:rFonts w:ascii="Times New Roman" w:eastAsia="Times New Roman" w:hAnsi="Times New Roman" w:cs="Times New Roman"/>
          <w:sz w:val="28"/>
          <w:szCs w:val="28"/>
        </w:rPr>
        <w:t xml:space="preserve">18,8 % </w:t>
      </w:r>
      <w:r w:rsidRPr="000A11AF">
        <w:rPr>
          <w:rFonts w:ascii="Times New Roman" w:eastAsia="Times New Roman" w:hAnsi="Times New Roman" w:cs="Times New Roman"/>
          <w:sz w:val="28"/>
          <w:szCs w:val="28"/>
        </w:rPr>
        <w:t>не</w:t>
      </w:r>
      <w:r w:rsidR="002E3D63">
        <w:rPr>
          <w:rFonts w:ascii="Times New Roman" w:eastAsia="Times New Roman" w:hAnsi="Times New Roman" w:cs="Times New Roman"/>
          <w:sz w:val="28"/>
          <w:szCs w:val="28"/>
        </w:rPr>
        <w:t>значительно</w:t>
      </w:r>
      <w:r w:rsidRPr="000A11AF">
        <w:rPr>
          <w:rFonts w:ascii="Times New Roman" w:eastAsia="Times New Roman" w:hAnsi="Times New Roman" w:cs="Times New Roman"/>
          <w:sz w:val="28"/>
          <w:szCs w:val="28"/>
        </w:rPr>
        <w:t xml:space="preserve"> выше средних результатов. </w:t>
      </w:r>
      <w:r>
        <w:rPr>
          <w:rFonts w:ascii="Times New Roman" w:eastAsia="Times New Roman" w:hAnsi="Times New Roman" w:cs="Times New Roman"/>
          <w:sz w:val="28"/>
          <w:szCs w:val="28"/>
        </w:rPr>
        <w:t>Практически одинаков</w:t>
      </w:r>
      <w:r w:rsidR="0030672F">
        <w:rPr>
          <w:rFonts w:ascii="Times New Roman" w:eastAsia="Times New Roman" w:hAnsi="Times New Roman" w:cs="Times New Roman"/>
          <w:sz w:val="28"/>
          <w:szCs w:val="28"/>
        </w:rPr>
        <w:t>ый</w:t>
      </w:r>
      <w:r w:rsidR="00C621DD">
        <w:rPr>
          <w:rFonts w:ascii="Times New Roman" w:eastAsia="Times New Roman" w:hAnsi="Times New Roman" w:cs="Times New Roman"/>
          <w:sz w:val="28"/>
          <w:szCs w:val="28"/>
        </w:rPr>
        <w:t xml:space="preserve"> </w:t>
      </w:r>
      <w:r w:rsidR="0030672F">
        <w:rPr>
          <w:rFonts w:ascii="Times New Roman" w:eastAsia="Times New Roman" w:hAnsi="Times New Roman" w:cs="Times New Roman"/>
          <w:sz w:val="28"/>
          <w:szCs w:val="28"/>
        </w:rPr>
        <w:t>с региональным показатель</w:t>
      </w:r>
      <w:r w:rsidR="00C62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другим направлениям оценки РУМ</w:t>
      </w:r>
      <w:r w:rsidR="00EA304B">
        <w:rPr>
          <w:rFonts w:ascii="Times New Roman" w:eastAsia="Times New Roman" w:hAnsi="Times New Roman" w:cs="Times New Roman"/>
          <w:sz w:val="28"/>
          <w:szCs w:val="28"/>
        </w:rPr>
        <w:t xml:space="preserve">- </w:t>
      </w:r>
      <w:r w:rsidR="0030672F">
        <w:rPr>
          <w:rFonts w:ascii="Times New Roman" w:eastAsia="Times New Roman" w:hAnsi="Times New Roman" w:cs="Times New Roman"/>
          <w:sz w:val="28"/>
          <w:szCs w:val="28"/>
        </w:rPr>
        <w:t>47,5 %</w:t>
      </w:r>
      <w:r>
        <w:rPr>
          <w:rFonts w:ascii="Times New Roman" w:eastAsia="Times New Roman" w:hAnsi="Times New Roman" w:cs="Times New Roman"/>
          <w:sz w:val="28"/>
          <w:szCs w:val="28"/>
        </w:rPr>
        <w:t>, а</w:t>
      </w:r>
      <w:r w:rsidR="00C621DD">
        <w:rPr>
          <w:rFonts w:ascii="Times New Roman" w:eastAsia="Times New Roman" w:hAnsi="Times New Roman" w:cs="Times New Roman"/>
          <w:sz w:val="28"/>
          <w:szCs w:val="28"/>
        </w:rPr>
        <w:t xml:space="preserve"> </w:t>
      </w:r>
      <w:r w:rsidRPr="000A11AF">
        <w:rPr>
          <w:rFonts w:ascii="Times New Roman" w:hAnsi="Times New Roman" w:cs="Times New Roman"/>
          <w:sz w:val="28"/>
          <w:szCs w:val="28"/>
        </w:rPr>
        <w:t xml:space="preserve">по результатам обучения </w:t>
      </w:r>
      <w:r w:rsidR="00EA304B">
        <w:rPr>
          <w:rFonts w:ascii="Times New Roman" w:hAnsi="Times New Roman" w:cs="Times New Roman"/>
          <w:sz w:val="28"/>
          <w:szCs w:val="28"/>
        </w:rPr>
        <w:t xml:space="preserve">- </w:t>
      </w:r>
      <w:r w:rsidR="0030672F">
        <w:rPr>
          <w:rFonts w:ascii="Times New Roman" w:hAnsi="Times New Roman" w:cs="Times New Roman"/>
          <w:sz w:val="28"/>
          <w:szCs w:val="28"/>
        </w:rPr>
        <w:t xml:space="preserve">13,8% </w:t>
      </w:r>
      <w:r w:rsidRPr="000A11AF">
        <w:rPr>
          <w:rFonts w:ascii="Times New Roman" w:hAnsi="Times New Roman" w:cs="Times New Roman"/>
          <w:sz w:val="28"/>
          <w:szCs w:val="28"/>
        </w:rPr>
        <w:t>ниже республиканских</w:t>
      </w:r>
      <w:r w:rsidR="00447818">
        <w:rPr>
          <w:rFonts w:ascii="Times New Roman" w:hAnsi="Times New Roman" w:cs="Times New Roman"/>
          <w:sz w:val="28"/>
          <w:szCs w:val="28"/>
        </w:rPr>
        <w:t xml:space="preserve"> значений</w:t>
      </w:r>
      <w:r w:rsidRPr="000A11AF">
        <w:rPr>
          <w:rFonts w:ascii="Times New Roman" w:hAnsi="Times New Roman" w:cs="Times New Roman"/>
          <w:sz w:val="28"/>
          <w:szCs w:val="28"/>
        </w:rPr>
        <w:t xml:space="preserve">. </w:t>
      </w:r>
    </w:p>
    <w:p w:rsidR="002C3951" w:rsidRDefault="002C3951" w:rsidP="002C3951">
      <w:pPr>
        <w:spacing w:after="0" w:line="360" w:lineRule="auto"/>
        <w:ind w:firstLine="708"/>
        <w:jc w:val="both"/>
        <w:outlineLvl w:val="0"/>
        <w:rPr>
          <w:rFonts w:ascii="Times New Roman" w:eastAsia="Times New Roman" w:hAnsi="Times New Roman" w:cs="Times New Roman"/>
          <w:sz w:val="28"/>
          <w:szCs w:val="28"/>
        </w:rPr>
      </w:pPr>
    </w:p>
    <w:p w:rsidR="00837073" w:rsidRPr="00FE7851" w:rsidRDefault="00837073" w:rsidP="00837073">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Курумканский</w:t>
      </w:r>
      <w:r w:rsidRPr="00FE7851">
        <w:rPr>
          <w:rFonts w:ascii="Times New Roman" w:eastAsia="Times New Roman" w:hAnsi="Times New Roman" w:cs="Times New Roman"/>
          <w:b/>
          <w:i/>
          <w:sz w:val="28"/>
          <w:szCs w:val="28"/>
        </w:rPr>
        <w:t xml:space="preserve"> район</w:t>
      </w:r>
    </w:p>
    <w:p w:rsidR="00837073" w:rsidRDefault="00837073" w:rsidP="002E3D63">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Курумканском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12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2E3D63">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8F2BC8" w:rsidRPr="00B22FE5" w:rsidRDefault="008F2BC8" w:rsidP="008F2B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2E3D63">
        <w:rPr>
          <w:rFonts w:ascii="Times New Roman" w:hAnsi="Times New Roman" w:cs="Times New Roman"/>
          <w:sz w:val="24"/>
          <w:szCs w:val="24"/>
        </w:rPr>
        <w:t>1</w:t>
      </w:r>
      <w:r>
        <w:rPr>
          <w:rFonts w:ascii="Times New Roman" w:hAnsi="Times New Roman" w:cs="Times New Roman"/>
          <w:sz w:val="24"/>
          <w:szCs w:val="24"/>
        </w:rPr>
        <w:t>6</w:t>
      </w:r>
    </w:p>
    <w:p w:rsidR="008F2BC8" w:rsidRPr="00637E76" w:rsidRDefault="008F2BC8" w:rsidP="008F2B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 xml:space="preserve">Показатели по </w:t>
      </w:r>
      <w:r w:rsidR="002E3D63">
        <w:rPr>
          <w:rFonts w:ascii="Times New Roman" w:hAnsi="Times New Roman" w:cs="Times New Roman"/>
          <w:sz w:val="24"/>
          <w:szCs w:val="24"/>
        </w:rPr>
        <w:t>Курумканскому</w:t>
      </w:r>
      <w:r>
        <w:rPr>
          <w:rFonts w:ascii="Times New Roman" w:hAnsi="Times New Roman" w:cs="Times New Roman"/>
          <w:sz w:val="24"/>
          <w:szCs w:val="24"/>
        </w:rPr>
        <w:t xml:space="preserve"> району</w:t>
      </w:r>
    </w:p>
    <w:p w:rsidR="00837073" w:rsidRDefault="00837073" w:rsidP="00837073">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37073" w:rsidRDefault="00837073" w:rsidP="00837073">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представленной </w:t>
      </w:r>
      <w:r w:rsidRPr="00CA6317">
        <w:rPr>
          <w:rFonts w:ascii="Times New Roman" w:eastAsia="Times New Roman" w:hAnsi="Times New Roman" w:cs="Times New Roman"/>
          <w:sz w:val="28"/>
          <w:szCs w:val="28"/>
        </w:rPr>
        <w:t xml:space="preserve">диаграмме видно, что </w:t>
      </w:r>
      <w:r>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w:t>
      </w:r>
      <w:r w:rsidR="003A5557">
        <w:rPr>
          <w:rFonts w:ascii="Times New Roman" w:eastAsia="Times New Roman" w:hAnsi="Times New Roman" w:cs="Times New Roman"/>
          <w:sz w:val="28"/>
          <w:szCs w:val="28"/>
        </w:rPr>
        <w:t>36</w:t>
      </w:r>
      <w:r>
        <w:rPr>
          <w:rFonts w:ascii="Times New Roman" w:eastAsia="Times New Roman" w:hAnsi="Times New Roman" w:cs="Times New Roman"/>
          <w:sz w:val="28"/>
          <w:szCs w:val="28"/>
        </w:rPr>
        <w:t xml:space="preserve">,0 %) </w:t>
      </w:r>
      <w:r w:rsidR="003A5557">
        <w:rPr>
          <w:rFonts w:ascii="Times New Roman" w:eastAsia="Times New Roman" w:hAnsi="Times New Roman" w:cs="Times New Roman"/>
          <w:sz w:val="28"/>
          <w:szCs w:val="28"/>
        </w:rPr>
        <w:t>сравнительно ниже</w:t>
      </w:r>
      <w:r w:rsidRPr="00CA6317">
        <w:rPr>
          <w:rFonts w:ascii="Times New Roman" w:eastAsia="Times New Roman" w:hAnsi="Times New Roman" w:cs="Times New Roman"/>
          <w:sz w:val="28"/>
          <w:szCs w:val="28"/>
        </w:rPr>
        <w:t xml:space="preserve"> 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0A1D7D">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w:t>
      </w:r>
    </w:p>
    <w:p w:rsidR="00837073" w:rsidRDefault="00837073" w:rsidP="00837073">
      <w:pPr>
        <w:spacing w:after="0" w:line="360" w:lineRule="auto"/>
        <w:ind w:firstLine="708"/>
        <w:jc w:val="both"/>
        <w:outlineLvl w:val="0"/>
        <w:rPr>
          <w:rFonts w:ascii="Times New Roman" w:eastAsia="Times New Roman" w:hAnsi="Times New Roman" w:cs="Times New Roman"/>
          <w:sz w:val="28"/>
          <w:szCs w:val="28"/>
        </w:rPr>
      </w:pPr>
      <w:r w:rsidRPr="000A11AF">
        <w:rPr>
          <w:rFonts w:ascii="Times New Roman" w:eastAsia="Times New Roman" w:hAnsi="Times New Roman" w:cs="Times New Roman"/>
          <w:sz w:val="28"/>
          <w:szCs w:val="28"/>
        </w:rPr>
        <w:t xml:space="preserve">При этом наглядно продемонстрировано, что показатели </w:t>
      </w:r>
      <w:r>
        <w:rPr>
          <w:rFonts w:ascii="Times New Roman" w:eastAsia="Times New Roman" w:hAnsi="Times New Roman" w:cs="Times New Roman"/>
          <w:sz w:val="28"/>
          <w:szCs w:val="28"/>
        </w:rPr>
        <w:t>по качеству управленческой деятельности</w:t>
      </w:r>
      <w:r w:rsidR="00D26BC5">
        <w:rPr>
          <w:rFonts w:ascii="Times New Roman" w:eastAsia="Times New Roman" w:hAnsi="Times New Roman" w:cs="Times New Roman"/>
          <w:sz w:val="28"/>
          <w:szCs w:val="28"/>
        </w:rPr>
        <w:t xml:space="preserve">- </w:t>
      </w:r>
      <w:r w:rsidR="003B5BC1">
        <w:rPr>
          <w:rFonts w:ascii="Times New Roman" w:eastAsia="Times New Roman" w:hAnsi="Times New Roman" w:cs="Times New Roman"/>
          <w:sz w:val="28"/>
          <w:szCs w:val="28"/>
        </w:rPr>
        <w:t>58,3 %</w:t>
      </w:r>
      <w:r>
        <w:rPr>
          <w:rFonts w:ascii="Times New Roman" w:eastAsia="Times New Roman" w:hAnsi="Times New Roman" w:cs="Times New Roman"/>
          <w:sz w:val="28"/>
          <w:szCs w:val="28"/>
        </w:rPr>
        <w:t xml:space="preserve">, </w:t>
      </w:r>
      <w:r w:rsidR="003A5557">
        <w:rPr>
          <w:rFonts w:ascii="Times New Roman" w:eastAsia="Times New Roman" w:hAnsi="Times New Roman" w:cs="Times New Roman"/>
          <w:sz w:val="28"/>
          <w:szCs w:val="28"/>
        </w:rPr>
        <w:t>по другим направлениям оценки РУМ</w:t>
      </w:r>
      <w:r w:rsidR="00D26BC5">
        <w:rPr>
          <w:rFonts w:ascii="Times New Roman" w:eastAsia="Times New Roman" w:hAnsi="Times New Roman" w:cs="Times New Roman"/>
          <w:sz w:val="28"/>
          <w:szCs w:val="28"/>
        </w:rPr>
        <w:t xml:space="preserve">- </w:t>
      </w:r>
      <w:r w:rsidR="003B5BC1">
        <w:rPr>
          <w:rFonts w:ascii="Times New Roman" w:eastAsia="Times New Roman" w:hAnsi="Times New Roman" w:cs="Times New Roman"/>
          <w:sz w:val="28"/>
          <w:szCs w:val="28"/>
        </w:rPr>
        <w:t>36,7 %</w:t>
      </w:r>
      <w:r w:rsidR="003A5557">
        <w:rPr>
          <w:rFonts w:ascii="Times New Roman" w:eastAsia="Times New Roman" w:hAnsi="Times New Roman" w:cs="Times New Roman"/>
          <w:sz w:val="28"/>
          <w:szCs w:val="28"/>
        </w:rPr>
        <w:t xml:space="preserve">, </w:t>
      </w:r>
      <w:r w:rsidRPr="000A11AF">
        <w:rPr>
          <w:rFonts w:ascii="Times New Roman" w:eastAsia="Times New Roman" w:hAnsi="Times New Roman" w:cs="Times New Roman"/>
          <w:sz w:val="28"/>
          <w:szCs w:val="28"/>
        </w:rPr>
        <w:t>по формированию кадрового резерв</w:t>
      </w:r>
      <w:r>
        <w:rPr>
          <w:rFonts w:ascii="Times New Roman" w:eastAsia="Times New Roman" w:hAnsi="Times New Roman" w:cs="Times New Roman"/>
          <w:sz w:val="28"/>
          <w:szCs w:val="28"/>
        </w:rPr>
        <w:t>а</w:t>
      </w:r>
      <w:r w:rsidR="00D26BC5">
        <w:rPr>
          <w:rFonts w:ascii="Times New Roman" w:eastAsia="Times New Roman" w:hAnsi="Times New Roman" w:cs="Times New Roman"/>
          <w:sz w:val="28"/>
          <w:szCs w:val="28"/>
        </w:rPr>
        <w:t xml:space="preserve">- </w:t>
      </w:r>
      <w:r w:rsidR="003B5BC1">
        <w:rPr>
          <w:rFonts w:ascii="Times New Roman" w:eastAsia="Times New Roman" w:hAnsi="Times New Roman" w:cs="Times New Roman"/>
          <w:sz w:val="28"/>
          <w:szCs w:val="28"/>
        </w:rPr>
        <w:t>8,3 %</w:t>
      </w:r>
      <w:r w:rsidR="003A5557">
        <w:rPr>
          <w:rFonts w:ascii="Times New Roman" w:eastAsia="Times New Roman" w:hAnsi="Times New Roman" w:cs="Times New Roman"/>
          <w:sz w:val="28"/>
          <w:szCs w:val="28"/>
        </w:rPr>
        <w:t xml:space="preserve"> ниже</w:t>
      </w:r>
      <w:r w:rsidRPr="000A11AF">
        <w:rPr>
          <w:rFonts w:ascii="Times New Roman" w:eastAsia="Times New Roman" w:hAnsi="Times New Roman" w:cs="Times New Roman"/>
          <w:sz w:val="28"/>
          <w:szCs w:val="28"/>
        </w:rPr>
        <w:t xml:space="preserve"> средних результатов</w:t>
      </w:r>
      <w:r w:rsidR="000833CD">
        <w:rPr>
          <w:rFonts w:ascii="Times New Roman" w:eastAsia="Times New Roman" w:hAnsi="Times New Roman" w:cs="Times New Roman"/>
          <w:sz w:val="28"/>
          <w:szCs w:val="28"/>
        </w:rPr>
        <w:t xml:space="preserve"> по РБ</w:t>
      </w:r>
      <w:r w:rsidRPr="000A11AF">
        <w:rPr>
          <w:rFonts w:ascii="Times New Roman" w:eastAsia="Times New Roman" w:hAnsi="Times New Roman" w:cs="Times New Roman"/>
          <w:sz w:val="28"/>
          <w:szCs w:val="28"/>
        </w:rPr>
        <w:t>.</w:t>
      </w:r>
      <w:r w:rsidR="003A5557">
        <w:rPr>
          <w:rFonts w:ascii="Times New Roman" w:eastAsia="Times New Roman" w:hAnsi="Times New Roman" w:cs="Times New Roman"/>
          <w:sz w:val="28"/>
          <w:szCs w:val="28"/>
        </w:rPr>
        <w:t xml:space="preserve"> Немного выше средних </w:t>
      </w:r>
      <w:r w:rsidR="002E3D63">
        <w:rPr>
          <w:rFonts w:ascii="Times New Roman" w:eastAsia="Times New Roman" w:hAnsi="Times New Roman" w:cs="Times New Roman"/>
          <w:sz w:val="28"/>
          <w:szCs w:val="28"/>
        </w:rPr>
        <w:t>значений по РБ</w:t>
      </w:r>
      <w:r w:rsidR="003A5557">
        <w:rPr>
          <w:rFonts w:ascii="Times New Roman" w:eastAsia="Times New Roman" w:hAnsi="Times New Roman" w:cs="Times New Roman"/>
          <w:sz w:val="28"/>
          <w:szCs w:val="28"/>
        </w:rPr>
        <w:t xml:space="preserve"> показатели по результатам обучения</w:t>
      </w:r>
      <w:r w:rsidR="00D26BC5">
        <w:rPr>
          <w:rFonts w:ascii="Times New Roman" w:eastAsia="Times New Roman" w:hAnsi="Times New Roman" w:cs="Times New Roman"/>
          <w:sz w:val="28"/>
          <w:szCs w:val="28"/>
        </w:rPr>
        <w:t xml:space="preserve">- </w:t>
      </w:r>
      <w:r w:rsidR="003B5BC1">
        <w:rPr>
          <w:rFonts w:ascii="Times New Roman" w:eastAsia="Times New Roman" w:hAnsi="Times New Roman" w:cs="Times New Roman"/>
          <w:sz w:val="28"/>
          <w:szCs w:val="28"/>
        </w:rPr>
        <w:t>25 %</w:t>
      </w:r>
      <w:r w:rsidR="003A5557">
        <w:rPr>
          <w:rFonts w:ascii="Times New Roman" w:eastAsia="Times New Roman" w:hAnsi="Times New Roman" w:cs="Times New Roman"/>
          <w:sz w:val="28"/>
          <w:szCs w:val="28"/>
        </w:rPr>
        <w:t xml:space="preserve">. </w:t>
      </w:r>
      <w:r w:rsidR="000833CD">
        <w:rPr>
          <w:rFonts w:ascii="Times New Roman" w:eastAsia="Times New Roman" w:hAnsi="Times New Roman" w:cs="Times New Roman"/>
          <w:sz w:val="28"/>
          <w:szCs w:val="28"/>
        </w:rPr>
        <w:t>И</w:t>
      </w:r>
      <w:r w:rsidR="003A5557">
        <w:rPr>
          <w:rFonts w:ascii="Times New Roman" w:eastAsia="Times New Roman" w:hAnsi="Times New Roman" w:cs="Times New Roman"/>
          <w:sz w:val="28"/>
          <w:szCs w:val="28"/>
        </w:rPr>
        <w:t>меется нулевой показатель по подготовке школьных управленческих команд.</w:t>
      </w:r>
    </w:p>
    <w:p w:rsidR="000A11AF" w:rsidRDefault="000A11AF" w:rsidP="000A11AF">
      <w:pPr>
        <w:pStyle w:val="1"/>
        <w:spacing w:before="0" w:beforeAutospacing="0" w:after="0" w:afterAutospacing="0" w:line="360" w:lineRule="auto"/>
        <w:ind w:firstLine="708"/>
        <w:jc w:val="both"/>
        <w:rPr>
          <w:b w:val="0"/>
          <w:sz w:val="28"/>
          <w:szCs w:val="28"/>
        </w:rPr>
      </w:pPr>
    </w:p>
    <w:p w:rsidR="003A5557" w:rsidRPr="00FE7851" w:rsidRDefault="003A5557" w:rsidP="003A5557">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Кяхтинский</w:t>
      </w:r>
      <w:r w:rsidRPr="00FE7851">
        <w:rPr>
          <w:rFonts w:ascii="Times New Roman" w:eastAsia="Times New Roman" w:hAnsi="Times New Roman" w:cs="Times New Roman"/>
          <w:b/>
          <w:i/>
          <w:sz w:val="28"/>
          <w:szCs w:val="28"/>
        </w:rPr>
        <w:t xml:space="preserve"> район</w:t>
      </w:r>
    </w:p>
    <w:p w:rsidR="003A5557" w:rsidRDefault="003A5557" w:rsidP="002E3D63">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Кяхтинском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23 общеобразовательные организации.</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2E3D63">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8F2BC8" w:rsidRPr="00B22FE5" w:rsidRDefault="008F2BC8" w:rsidP="008F2B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Диаграмма</w:t>
      </w:r>
      <w:r w:rsidR="002E3D63">
        <w:rPr>
          <w:rFonts w:ascii="Times New Roman" w:hAnsi="Times New Roman" w:cs="Times New Roman"/>
          <w:sz w:val="24"/>
          <w:szCs w:val="24"/>
        </w:rPr>
        <w:t xml:space="preserve"> 17</w:t>
      </w:r>
    </w:p>
    <w:p w:rsidR="008F2BC8" w:rsidRPr="00637E76" w:rsidRDefault="008F2BC8" w:rsidP="008F2B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 xml:space="preserve">Показатели по </w:t>
      </w:r>
      <w:r w:rsidR="002E3D63">
        <w:rPr>
          <w:rFonts w:ascii="Times New Roman" w:hAnsi="Times New Roman" w:cs="Times New Roman"/>
          <w:sz w:val="24"/>
          <w:szCs w:val="24"/>
        </w:rPr>
        <w:t>Кяхтинскому</w:t>
      </w:r>
      <w:r>
        <w:rPr>
          <w:rFonts w:ascii="Times New Roman" w:hAnsi="Times New Roman" w:cs="Times New Roman"/>
          <w:sz w:val="24"/>
          <w:szCs w:val="24"/>
        </w:rPr>
        <w:t xml:space="preserve"> району</w:t>
      </w:r>
    </w:p>
    <w:p w:rsidR="003A5557" w:rsidRDefault="003A5557" w:rsidP="003A5557">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A5557" w:rsidRDefault="003446E3" w:rsidP="003A5557">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A5557" w:rsidRPr="00CA6317">
        <w:rPr>
          <w:rFonts w:ascii="Times New Roman" w:eastAsia="Times New Roman" w:hAnsi="Times New Roman" w:cs="Times New Roman"/>
          <w:sz w:val="28"/>
          <w:szCs w:val="28"/>
        </w:rPr>
        <w:t xml:space="preserve">езультаты </w:t>
      </w:r>
      <w:r w:rsidR="003A5557">
        <w:rPr>
          <w:rFonts w:ascii="Times New Roman" w:eastAsia="Times New Roman" w:hAnsi="Times New Roman" w:cs="Times New Roman"/>
          <w:sz w:val="28"/>
          <w:szCs w:val="28"/>
        </w:rPr>
        <w:t xml:space="preserve">мониторинга эффективности руководителей </w:t>
      </w:r>
      <w:r>
        <w:rPr>
          <w:rFonts w:ascii="Times New Roman" w:eastAsia="Times New Roman" w:hAnsi="Times New Roman" w:cs="Times New Roman"/>
          <w:sz w:val="28"/>
          <w:szCs w:val="28"/>
        </w:rPr>
        <w:t>общеобразовательных организаций</w:t>
      </w:r>
      <w:r w:rsidR="003A5557">
        <w:rPr>
          <w:rFonts w:ascii="Times New Roman" w:eastAsia="Times New Roman" w:hAnsi="Times New Roman" w:cs="Times New Roman"/>
          <w:sz w:val="28"/>
          <w:szCs w:val="28"/>
        </w:rPr>
        <w:t xml:space="preserve"> м</w:t>
      </w:r>
      <w:r w:rsidR="003A5557" w:rsidRPr="00CA6317">
        <w:rPr>
          <w:rFonts w:ascii="Times New Roman" w:eastAsia="Times New Roman" w:hAnsi="Times New Roman" w:cs="Times New Roman"/>
          <w:sz w:val="28"/>
          <w:szCs w:val="28"/>
        </w:rPr>
        <w:t xml:space="preserve">униципалитета </w:t>
      </w:r>
      <w:r w:rsidR="003A5557">
        <w:rPr>
          <w:rFonts w:ascii="Times New Roman" w:eastAsia="Times New Roman" w:hAnsi="Times New Roman" w:cs="Times New Roman"/>
          <w:sz w:val="28"/>
          <w:szCs w:val="28"/>
        </w:rPr>
        <w:t>(</w:t>
      </w:r>
      <w:r w:rsidR="00000924">
        <w:rPr>
          <w:rFonts w:ascii="Times New Roman" w:eastAsia="Times New Roman" w:hAnsi="Times New Roman" w:cs="Times New Roman"/>
          <w:sz w:val="28"/>
          <w:szCs w:val="28"/>
        </w:rPr>
        <w:t>52,8</w:t>
      </w:r>
      <w:r w:rsidR="003A5557">
        <w:rPr>
          <w:rFonts w:ascii="Times New Roman" w:eastAsia="Times New Roman" w:hAnsi="Times New Roman" w:cs="Times New Roman"/>
          <w:sz w:val="28"/>
          <w:szCs w:val="28"/>
        </w:rPr>
        <w:t xml:space="preserve"> %) </w:t>
      </w:r>
      <w:r w:rsidR="00000924">
        <w:rPr>
          <w:rFonts w:ascii="Times New Roman" w:eastAsia="Times New Roman" w:hAnsi="Times New Roman" w:cs="Times New Roman"/>
          <w:sz w:val="28"/>
          <w:szCs w:val="28"/>
        </w:rPr>
        <w:t xml:space="preserve">значительно выше </w:t>
      </w:r>
      <w:r w:rsidR="003A5557" w:rsidRPr="00CA6317">
        <w:rPr>
          <w:rFonts w:ascii="Times New Roman" w:eastAsia="Times New Roman" w:hAnsi="Times New Roman" w:cs="Times New Roman"/>
          <w:sz w:val="28"/>
          <w:szCs w:val="28"/>
        </w:rPr>
        <w:t>республикански</w:t>
      </w:r>
      <w:r w:rsidR="003A5557">
        <w:rPr>
          <w:rFonts w:ascii="Times New Roman" w:eastAsia="Times New Roman" w:hAnsi="Times New Roman" w:cs="Times New Roman"/>
          <w:sz w:val="28"/>
          <w:szCs w:val="28"/>
        </w:rPr>
        <w:t>х</w:t>
      </w:r>
      <w:r w:rsidR="003A5557" w:rsidRPr="00CA6317">
        <w:rPr>
          <w:rFonts w:ascii="Times New Roman" w:eastAsia="Times New Roman" w:hAnsi="Times New Roman" w:cs="Times New Roman"/>
          <w:sz w:val="28"/>
          <w:szCs w:val="28"/>
        </w:rPr>
        <w:t xml:space="preserve"> значени</w:t>
      </w:r>
      <w:r w:rsidR="003A5557">
        <w:rPr>
          <w:rFonts w:ascii="Times New Roman" w:eastAsia="Times New Roman" w:hAnsi="Times New Roman" w:cs="Times New Roman"/>
          <w:sz w:val="28"/>
          <w:szCs w:val="28"/>
        </w:rPr>
        <w:t>й (</w:t>
      </w:r>
      <w:r w:rsidR="00932876">
        <w:rPr>
          <w:rFonts w:ascii="Times New Roman" w:eastAsia="Times New Roman" w:hAnsi="Times New Roman" w:cs="Times New Roman"/>
          <w:sz w:val="28"/>
          <w:szCs w:val="28"/>
        </w:rPr>
        <w:t>40,1</w:t>
      </w:r>
      <w:r w:rsidR="003A5557">
        <w:rPr>
          <w:rFonts w:ascii="Times New Roman" w:eastAsia="Times New Roman" w:hAnsi="Times New Roman" w:cs="Times New Roman"/>
          <w:sz w:val="28"/>
          <w:szCs w:val="28"/>
        </w:rPr>
        <w:t xml:space="preserve"> %).</w:t>
      </w:r>
    </w:p>
    <w:p w:rsidR="003A5557" w:rsidRDefault="003A5557" w:rsidP="003A5557">
      <w:pPr>
        <w:spacing w:after="0" w:line="360" w:lineRule="auto"/>
        <w:ind w:firstLine="708"/>
        <w:jc w:val="both"/>
        <w:outlineLvl w:val="0"/>
        <w:rPr>
          <w:rFonts w:ascii="Times New Roman" w:eastAsia="Times New Roman" w:hAnsi="Times New Roman" w:cs="Times New Roman"/>
          <w:sz w:val="28"/>
          <w:szCs w:val="28"/>
        </w:rPr>
      </w:pPr>
      <w:r w:rsidRPr="000A11AF">
        <w:rPr>
          <w:rFonts w:ascii="Times New Roman" w:eastAsia="Times New Roman" w:hAnsi="Times New Roman" w:cs="Times New Roman"/>
          <w:sz w:val="28"/>
          <w:szCs w:val="28"/>
        </w:rPr>
        <w:t xml:space="preserve">Показатели </w:t>
      </w:r>
      <w:r>
        <w:rPr>
          <w:rFonts w:ascii="Times New Roman" w:eastAsia="Times New Roman" w:hAnsi="Times New Roman" w:cs="Times New Roman"/>
          <w:sz w:val="28"/>
          <w:szCs w:val="28"/>
        </w:rPr>
        <w:t>по качеству управленческой деятельности</w:t>
      </w:r>
      <w:r w:rsidR="00D26BC5">
        <w:rPr>
          <w:rFonts w:ascii="Times New Roman" w:eastAsia="Times New Roman" w:hAnsi="Times New Roman" w:cs="Times New Roman"/>
          <w:sz w:val="28"/>
          <w:szCs w:val="28"/>
        </w:rPr>
        <w:t xml:space="preserve">- </w:t>
      </w:r>
      <w:r w:rsidR="003B5BC1">
        <w:rPr>
          <w:rFonts w:ascii="Times New Roman" w:eastAsia="Times New Roman" w:hAnsi="Times New Roman" w:cs="Times New Roman"/>
          <w:sz w:val="28"/>
          <w:szCs w:val="28"/>
        </w:rPr>
        <w:t>75,0 %</w:t>
      </w:r>
      <w:r>
        <w:rPr>
          <w:rFonts w:ascii="Times New Roman" w:eastAsia="Times New Roman" w:hAnsi="Times New Roman" w:cs="Times New Roman"/>
          <w:sz w:val="28"/>
          <w:szCs w:val="28"/>
        </w:rPr>
        <w:t xml:space="preserve">, по другим направлениям оценки </w:t>
      </w:r>
      <w:r w:rsidR="00D26B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РУМ</w:t>
      </w:r>
      <w:r w:rsidR="003B5BC1">
        <w:rPr>
          <w:rFonts w:ascii="Times New Roman" w:eastAsia="Times New Roman" w:hAnsi="Times New Roman" w:cs="Times New Roman"/>
          <w:sz w:val="28"/>
          <w:szCs w:val="28"/>
        </w:rPr>
        <w:t xml:space="preserve"> 59,1 %</w:t>
      </w:r>
      <w:r>
        <w:rPr>
          <w:rFonts w:ascii="Times New Roman" w:eastAsia="Times New Roman" w:hAnsi="Times New Roman" w:cs="Times New Roman"/>
          <w:sz w:val="28"/>
          <w:szCs w:val="28"/>
        </w:rPr>
        <w:t xml:space="preserve">, </w:t>
      </w:r>
      <w:r w:rsidRPr="000A11AF">
        <w:rPr>
          <w:rFonts w:ascii="Times New Roman" w:eastAsia="Times New Roman" w:hAnsi="Times New Roman" w:cs="Times New Roman"/>
          <w:sz w:val="28"/>
          <w:szCs w:val="28"/>
        </w:rPr>
        <w:t>по формированию кадрового резерв</w:t>
      </w:r>
      <w:r>
        <w:rPr>
          <w:rFonts w:ascii="Times New Roman" w:eastAsia="Times New Roman" w:hAnsi="Times New Roman" w:cs="Times New Roman"/>
          <w:sz w:val="28"/>
          <w:szCs w:val="28"/>
        </w:rPr>
        <w:t>а</w:t>
      </w:r>
      <w:r w:rsidR="00D26BC5">
        <w:rPr>
          <w:rFonts w:ascii="Times New Roman" w:eastAsia="Times New Roman" w:hAnsi="Times New Roman" w:cs="Times New Roman"/>
          <w:sz w:val="28"/>
          <w:szCs w:val="28"/>
        </w:rPr>
        <w:t xml:space="preserve">- </w:t>
      </w:r>
      <w:r w:rsidR="003B5BC1">
        <w:rPr>
          <w:rFonts w:ascii="Times New Roman" w:eastAsia="Times New Roman" w:hAnsi="Times New Roman" w:cs="Times New Roman"/>
          <w:sz w:val="28"/>
          <w:szCs w:val="28"/>
        </w:rPr>
        <w:t>82,6 %</w:t>
      </w:r>
      <w:r>
        <w:rPr>
          <w:rFonts w:ascii="Times New Roman" w:eastAsia="Times New Roman" w:hAnsi="Times New Roman" w:cs="Times New Roman"/>
          <w:sz w:val="28"/>
          <w:szCs w:val="28"/>
        </w:rPr>
        <w:t xml:space="preserve">, </w:t>
      </w:r>
      <w:r w:rsidR="005312E1">
        <w:rPr>
          <w:rFonts w:ascii="Times New Roman" w:eastAsia="Times New Roman" w:hAnsi="Times New Roman" w:cs="Times New Roman"/>
          <w:sz w:val="28"/>
          <w:szCs w:val="28"/>
        </w:rPr>
        <w:t xml:space="preserve">по подготовке школьных управленческих команд </w:t>
      </w:r>
      <w:r w:rsidR="00D26BC5">
        <w:rPr>
          <w:rFonts w:ascii="Times New Roman" w:eastAsia="Times New Roman" w:hAnsi="Times New Roman" w:cs="Times New Roman"/>
          <w:sz w:val="28"/>
          <w:szCs w:val="28"/>
        </w:rPr>
        <w:t xml:space="preserve">- </w:t>
      </w:r>
      <w:r w:rsidR="003B5BC1">
        <w:rPr>
          <w:rFonts w:ascii="Times New Roman" w:eastAsia="Times New Roman" w:hAnsi="Times New Roman" w:cs="Times New Roman"/>
          <w:sz w:val="28"/>
          <w:szCs w:val="28"/>
        </w:rPr>
        <w:t xml:space="preserve">21,7 % </w:t>
      </w:r>
      <w:r w:rsidR="005312E1">
        <w:rPr>
          <w:rFonts w:ascii="Times New Roman" w:eastAsia="Times New Roman" w:hAnsi="Times New Roman" w:cs="Times New Roman"/>
          <w:sz w:val="28"/>
          <w:szCs w:val="28"/>
        </w:rPr>
        <w:t>выше</w:t>
      </w:r>
      <w:r w:rsidRPr="000A11AF">
        <w:rPr>
          <w:rFonts w:ascii="Times New Roman" w:eastAsia="Times New Roman" w:hAnsi="Times New Roman" w:cs="Times New Roman"/>
          <w:sz w:val="28"/>
          <w:szCs w:val="28"/>
        </w:rPr>
        <w:t xml:space="preserve"> средних результатов</w:t>
      </w:r>
      <w:r w:rsidR="002E3D63">
        <w:rPr>
          <w:rFonts w:ascii="Times New Roman" w:eastAsia="Times New Roman" w:hAnsi="Times New Roman" w:cs="Times New Roman"/>
          <w:sz w:val="28"/>
          <w:szCs w:val="28"/>
        </w:rPr>
        <w:t xml:space="preserve"> по РБ</w:t>
      </w:r>
      <w:r w:rsidRPr="000A11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Немного </w:t>
      </w:r>
      <w:r w:rsidR="000B38EA">
        <w:rPr>
          <w:rFonts w:ascii="Times New Roman" w:eastAsia="Times New Roman" w:hAnsi="Times New Roman" w:cs="Times New Roman"/>
          <w:sz w:val="28"/>
          <w:szCs w:val="28"/>
        </w:rPr>
        <w:t>ниже</w:t>
      </w:r>
      <w:r w:rsidR="00C621DD">
        <w:rPr>
          <w:rFonts w:ascii="Times New Roman" w:eastAsia="Times New Roman" w:hAnsi="Times New Roman" w:cs="Times New Roman"/>
          <w:sz w:val="28"/>
          <w:szCs w:val="28"/>
        </w:rPr>
        <w:t xml:space="preserve"> </w:t>
      </w:r>
      <w:r w:rsidR="002E3D63">
        <w:rPr>
          <w:rFonts w:ascii="Times New Roman" w:eastAsia="Times New Roman" w:hAnsi="Times New Roman" w:cs="Times New Roman"/>
          <w:sz w:val="28"/>
          <w:szCs w:val="28"/>
        </w:rPr>
        <w:t xml:space="preserve">республиканских значений </w:t>
      </w:r>
      <w:r>
        <w:rPr>
          <w:rFonts w:ascii="Times New Roman" w:eastAsia="Times New Roman" w:hAnsi="Times New Roman" w:cs="Times New Roman"/>
          <w:sz w:val="28"/>
          <w:szCs w:val="28"/>
        </w:rPr>
        <w:t>показатели по результатам обучения</w:t>
      </w:r>
      <w:r w:rsidR="00D26BC5">
        <w:rPr>
          <w:rFonts w:ascii="Times New Roman" w:eastAsia="Times New Roman" w:hAnsi="Times New Roman" w:cs="Times New Roman"/>
          <w:sz w:val="28"/>
          <w:szCs w:val="28"/>
        </w:rPr>
        <w:t xml:space="preserve">- </w:t>
      </w:r>
      <w:r w:rsidR="002E3D63">
        <w:rPr>
          <w:rFonts w:ascii="Times New Roman" w:eastAsia="Times New Roman" w:hAnsi="Times New Roman" w:cs="Times New Roman"/>
          <w:sz w:val="28"/>
          <w:szCs w:val="28"/>
        </w:rPr>
        <w:t>11,3 %</w:t>
      </w:r>
      <w:r>
        <w:rPr>
          <w:rFonts w:ascii="Times New Roman" w:eastAsia="Times New Roman" w:hAnsi="Times New Roman" w:cs="Times New Roman"/>
          <w:sz w:val="28"/>
          <w:szCs w:val="28"/>
        </w:rPr>
        <w:t>.</w:t>
      </w:r>
    </w:p>
    <w:p w:rsidR="003A5557" w:rsidRDefault="003A5557" w:rsidP="003A5557">
      <w:pPr>
        <w:pStyle w:val="1"/>
        <w:spacing w:before="0" w:beforeAutospacing="0" w:after="0" w:afterAutospacing="0" w:line="360" w:lineRule="auto"/>
        <w:ind w:firstLine="708"/>
        <w:jc w:val="both"/>
        <w:rPr>
          <w:b w:val="0"/>
          <w:sz w:val="28"/>
          <w:szCs w:val="28"/>
        </w:rPr>
      </w:pPr>
    </w:p>
    <w:p w:rsidR="003A5557" w:rsidRDefault="003A5557" w:rsidP="00E35A14">
      <w:pPr>
        <w:pStyle w:val="1"/>
        <w:spacing w:line="360" w:lineRule="auto"/>
        <w:jc w:val="center"/>
        <w:rPr>
          <w:sz w:val="28"/>
          <w:szCs w:val="28"/>
        </w:rPr>
      </w:pPr>
    </w:p>
    <w:p w:rsidR="00AD2C36" w:rsidRPr="00FE7851" w:rsidRDefault="0003112E" w:rsidP="00AD2C36">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Муйский</w:t>
      </w:r>
      <w:r w:rsidR="00AD2C36" w:rsidRPr="00FE7851">
        <w:rPr>
          <w:rFonts w:ascii="Times New Roman" w:eastAsia="Times New Roman" w:hAnsi="Times New Roman" w:cs="Times New Roman"/>
          <w:b/>
          <w:i/>
          <w:sz w:val="28"/>
          <w:szCs w:val="28"/>
        </w:rPr>
        <w:t xml:space="preserve"> район</w:t>
      </w:r>
    </w:p>
    <w:p w:rsidR="00AD2C36" w:rsidRDefault="00AD2C36" w:rsidP="002E3D63">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sidR="0003112E">
        <w:rPr>
          <w:rFonts w:ascii="Times New Roman" w:eastAsia="Times New Roman" w:hAnsi="Times New Roman" w:cs="Times New Roman"/>
          <w:sz w:val="28"/>
          <w:szCs w:val="28"/>
        </w:rPr>
        <w:t>Муйском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 xml:space="preserve">участвовало </w:t>
      </w:r>
      <w:r w:rsidR="0003112E">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общеобразовательны</w:t>
      </w:r>
      <w:r w:rsidR="0003112E">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организаци</w:t>
      </w:r>
      <w:r w:rsidR="0003112E">
        <w:rPr>
          <w:rFonts w:ascii="Times New Roman" w:eastAsia="Times New Roman" w:hAnsi="Times New Roman" w:cs="Times New Roman"/>
          <w:sz w:val="28"/>
          <w:szCs w:val="28"/>
        </w:rPr>
        <w:t>й</w:t>
      </w:r>
      <w:r>
        <w:rPr>
          <w:rFonts w:ascii="Times New Roman" w:eastAsia="Times New Roman" w:hAnsi="Times New Roman" w:cs="Times New Roman"/>
          <w:sz w:val="28"/>
          <w:szCs w:val="28"/>
        </w:rPr>
        <w:t>.</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2E3D63">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6E1161" w:rsidRPr="00B22FE5" w:rsidRDefault="006E1161" w:rsidP="006E1161">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2E3D63">
        <w:rPr>
          <w:rFonts w:ascii="Times New Roman" w:hAnsi="Times New Roman" w:cs="Times New Roman"/>
          <w:sz w:val="24"/>
          <w:szCs w:val="24"/>
        </w:rPr>
        <w:t>18</w:t>
      </w:r>
    </w:p>
    <w:p w:rsidR="006E1161" w:rsidRPr="00637E76" w:rsidRDefault="006E1161" w:rsidP="006E1161">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 xml:space="preserve">Показатели по </w:t>
      </w:r>
      <w:r w:rsidR="002E3D63">
        <w:rPr>
          <w:rFonts w:ascii="Times New Roman" w:hAnsi="Times New Roman" w:cs="Times New Roman"/>
          <w:sz w:val="24"/>
          <w:szCs w:val="24"/>
        </w:rPr>
        <w:t>Муйскому</w:t>
      </w:r>
      <w:r>
        <w:rPr>
          <w:rFonts w:ascii="Times New Roman" w:hAnsi="Times New Roman" w:cs="Times New Roman"/>
          <w:sz w:val="24"/>
          <w:szCs w:val="24"/>
        </w:rPr>
        <w:t xml:space="preserve"> району</w:t>
      </w:r>
    </w:p>
    <w:p w:rsidR="00AD2C36" w:rsidRDefault="00AD2C36" w:rsidP="00AD2C36">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1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D2C36" w:rsidRDefault="00AD2C36" w:rsidP="00AD2C36">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представленной </w:t>
      </w:r>
      <w:r w:rsidRPr="00CA6317">
        <w:rPr>
          <w:rFonts w:ascii="Times New Roman" w:eastAsia="Times New Roman" w:hAnsi="Times New Roman" w:cs="Times New Roman"/>
          <w:sz w:val="28"/>
          <w:szCs w:val="28"/>
        </w:rPr>
        <w:t xml:space="preserve">диаграмме видно, что </w:t>
      </w:r>
      <w:r>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w:t>
      </w:r>
      <w:r w:rsidR="0003112E">
        <w:rPr>
          <w:rFonts w:ascii="Times New Roman" w:eastAsia="Times New Roman" w:hAnsi="Times New Roman" w:cs="Times New Roman"/>
          <w:sz w:val="28"/>
          <w:szCs w:val="28"/>
        </w:rPr>
        <w:t>49,1</w:t>
      </w:r>
      <w:r>
        <w:rPr>
          <w:rFonts w:ascii="Times New Roman" w:eastAsia="Times New Roman" w:hAnsi="Times New Roman" w:cs="Times New Roman"/>
          <w:sz w:val="28"/>
          <w:szCs w:val="28"/>
        </w:rPr>
        <w:t xml:space="preserve"> %) выше </w:t>
      </w:r>
      <w:r w:rsidRPr="00CA6317">
        <w:rPr>
          <w:rFonts w:ascii="Times New Roman" w:eastAsia="Times New Roman" w:hAnsi="Times New Roman" w:cs="Times New Roman"/>
          <w:sz w:val="28"/>
          <w:szCs w:val="28"/>
        </w:rPr>
        <w:t>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932876">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w:t>
      </w:r>
    </w:p>
    <w:p w:rsidR="0003112E" w:rsidRPr="00CA6317" w:rsidRDefault="00AD2C36" w:rsidP="0003112E">
      <w:pPr>
        <w:spacing w:after="0" w:line="360" w:lineRule="auto"/>
        <w:ind w:firstLine="708"/>
        <w:jc w:val="both"/>
        <w:outlineLvl w:val="0"/>
        <w:rPr>
          <w:rFonts w:ascii="Times New Roman" w:eastAsia="Times New Roman" w:hAnsi="Times New Roman" w:cs="Times New Roman"/>
          <w:sz w:val="28"/>
          <w:szCs w:val="28"/>
        </w:rPr>
      </w:pPr>
      <w:r w:rsidRPr="000A11AF">
        <w:rPr>
          <w:rFonts w:ascii="Times New Roman" w:eastAsia="Times New Roman" w:hAnsi="Times New Roman" w:cs="Times New Roman"/>
          <w:sz w:val="28"/>
          <w:szCs w:val="28"/>
        </w:rPr>
        <w:t xml:space="preserve">Показатели </w:t>
      </w:r>
      <w:r>
        <w:rPr>
          <w:rFonts w:ascii="Times New Roman" w:eastAsia="Times New Roman" w:hAnsi="Times New Roman" w:cs="Times New Roman"/>
          <w:sz w:val="28"/>
          <w:szCs w:val="28"/>
        </w:rPr>
        <w:t>по качеству управленческой деятельности</w:t>
      </w:r>
      <w:r w:rsidR="009C0864">
        <w:rPr>
          <w:rFonts w:ascii="Times New Roman" w:eastAsia="Times New Roman" w:hAnsi="Times New Roman" w:cs="Times New Roman"/>
          <w:sz w:val="28"/>
          <w:szCs w:val="28"/>
        </w:rPr>
        <w:t xml:space="preserve">- </w:t>
      </w:r>
      <w:r w:rsidR="00185A3B">
        <w:rPr>
          <w:rFonts w:ascii="Times New Roman" w:eastAsia="Times New Roman" w:hAnsi="Times New Roman" w:cs="Times New Roman"/>
          <w:sz w:val="28"/>
          <w:szCs w:val="28"/>
        </w:rPr>
        <w:t>75%</w:t>
      </w:r>
      <w:r>
        <w:rPr>
          <w:rFonts w:ascii="Times New Roman" w:eastAsia="Times New Roman" w:hAnsi="Times New Roman" w:cs="Times New Roman"/>
          <w:sz w:val="28"/>
          <w:szCs w:val="28"/>
        </w:rPr>
        <w:t>,</w:t>
      </w:r>
      <w:r w:rsidR="0003112E">
        <w:rPr>
          <w:rFonts w:ascii="Times New Roman" w:eastAsia="Times New Roman" w:hAnsi="Times New Roman" w:cs="Times New Roman"/>
          <w:sz w:val="28"/>
          <w:szCs w:val="28"/>
        </w:rPr>
        <w:t xml:space="preserve"> показатели по результатам обучения</w:t>
      </w:r>
      <w:r w:rsidR="009C0864">
        <w:rPr>
          <w:rFonts w:ascii="Times New Roman" w:eastAsia="Times New Roman" w:hAnsi="Times New Roman" w:cs="Times New Roman"/>
          <w:sz w:val="28"/>
          <w:szCs w:val="28"/>
        </w:rPr>
        <w:t xml:space="preserve">- </w:t>
      </w:r>
      <w:r w:rsidR="00185A3B">
        <w:rPr>
          <w:rFonts w:ascii="Times New Roman" w:eastAsia="Times New Roman" w:hAnsi="Times New Roman" w:cs="Times New Roman"/>
          <w:sz w:val="28"/>
          <w:szCs w:val="28"/>
        </w:rPr>
        <w:t>20%</w:t>
      </w:r>
      <w:r w:rsidR="000311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другим направлениям оценки РУМ</w:t>
      </w:r>
      <w:r w:rsidR="009C0864">
        <w:rPr>
          <w:rFonts w:ascii="Times New Roman" w:eastAsia="Times New Roman" w:hAnsi="Times New Roman" w:cs="Times New Roman"/>
          <w:sz w:val="28"/>
          <w:szCs w:val="28"/>
        </w:rPr>
        <w:t xml:space="preserve">- </w:t>
      </w:r>
      <w:r w:rsidR="00185A3B">
        <w:rPr>
          <w:rFonts w:ascii="Times New Roman" w:eastAsia="Times New Roman" w:hAnsi="Times New Roman" w:cs="Times New Roman"/>
          <w:sz w:val="28"/>
          <w:szCs w:val="28"/>
        </w:rPr>
        <w:t>48%</w:t>
      </w:r>
      <w:r>
        <w:rPr>
          <w:rFonts w:ascii="Times New Roman" w:eastAsia="Times New Roman" w:hAnsi="Times New Roman" w:cs="Times New Roman"/>
          <w:sz w:val="28"/>
          <w:szCs w:val="28"/>
        </w:rPr>
        <w:t xml:space="preserve">, </w:t>
      </w:r>
      <w:r w:rsidRPr="000A11AF">
        <w:rPr>
          <w:rFonts w:ascii="Times New Roman" w:eastAsia="Times New Roman" w:hAnsi="Times New Roman" w:cs="Times New Roman"/>
          <w:sz w:val="28"/>
          <w:szCs w:val="28"/>
        </w:rPr>
        <w:t>по формированию кадрового резерв</w:t>
      </w:r>
      <w:r>
        <w:rPr>
          <w:rFonts w:ascii="Times New Roman" w:eastAsia="Times New Roman" w:hAnsi="Times New Roman" w:cs="Times New Roman"/>
          <w:sz w:val="28"/>
          <w:szCs w:val="28"/>
        </w:rPr>
        <w:t>а</w:t>
      </w:r>
      <w:r w:rsidR="009C0864">
        <w:rPr>
          <w:rFonts w:ascii="Times New Roman" w:eastAsia="Times New Roman" w:hAnsi="Times New Roman" w:cs="Times New Roman"/>
          <w:sz w:val="28"/>
          <w:szCs w:val="28"/>
        </w:rPr>
        <w:t xml:space="preserve">- </w:t>
      </w:r>
      <w:r w:rsidR="00185A3B">
        <w:rPr>
          <w:rFonts w:ascii="Times New Roman" w:eastAsia="Times New Roman" w:hAnsi="Times New Roman" w:cs="Times New Roman"/>
          <w:sz w:val="28"/>
          <w:szCs w:val="28"/>
        </w:rPr>
        <w:t>70%</w:t>
      </w:r>
      <w:r w:rsidR="00C621DD">
        <w:rPr>
          <w:rFonts w:ascii="Times New Roman" w:eastAsia="Times New Roman" w:hAnsi="Times New Roman" w:cs="Times New Roman"/>
          <w:sz w:val="28"/>
          <w:szCs w:val="28"/>
        </w:rPr>
        <w:t xml:space="preserve"> </w:t>
      </w:r>
      <w:r w:rsidR="0003112E">
        <w:rPr>
          <w:rFonts w:ascii="Times New Roman" w:eastAsia="Times New Roman" w:hAnsi="Times New Roman" w:cs="Times New Roman"/>
          <w:sz w:val="28"/>
          <w:szCs w:val="28"/>
        </w:rPr>
        <w:t>немног</w:t>
      </w:r>
      <w:r w:rsidR="003446E3">
        <w:rPr>
          <w:rFonts w:ascii="Times New Roman" w:eastAsia="Times New Roman" w:hAnsi="Times New Roman" w:cs="Times New Roman"/>
          <w:sz w:val="28"/>
          <w:szCs w:val="28"/>
        </w:rPr>
        <w:t>о</w:t>
      </w:r>
      <w:r w:rsidR="00C62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выше</w:t>
      </w:r>
      <w:r w:rsidRPr="000A11AF">
        <w:rPr>
          <w:rFonts w:ascii="Times New Roman" w:eastAsia="Times New Roman" w:hAnsi="Times New Roman" w:cs="Times New Roman"/>
          <w:sz w:val="28"/>
          <w:szCs w:val="28"/>
        </w:rPr>
        <w:t xml:space="preserve"> средних результатов.</w:t>
      </w:r>
      <w:r w:rsidR="00C621DD">
        <w:rPr>
          <w:rFonts w:ascii="Times New Roman" w:eastAsia="Times New Roman" w:hAnsi="Times New Roman" w:cs="Times New Roman"/>
          <w:sz w:val="28"/>
          <w:szCs w:val="28"/>
        </w:rPr>
        <w:t xml:space="preserve"> </w:t>
      </w:r>
      <w:r w:rsidR="0003112E">
        <w:rPr>
          <w:rFonts w:ascii="Times New Roman" w:eastAsia="Times New Roman" w:hAnsi="Times New Roman" w:cs="Times New Roman"/>
          <w:sz w:val="28"/>
          <w:szCs w:val="28"/>
        </w:rPr>
        <w:t>Однако отсутствует локальная нормативная документация</w:t>
      </w:r>
      <w:r w:rsidR="003446E3">
        <w:rPr>
          <w:rFonts w:ascii="Times New Roman" w:eastAsia="Times New Roman" w:hAnsi="Times New Roman" w:cs="Times New Roman"/>
          <w:sz w:val="28"/>
          <w:szCs w:val="28"/>
        </w:rPr>
        <w:t>,</w:t>
      </w:r>
      <w:r w:rsidR="0003112E">
        <w:rPr>
          <w:rFonts w:ascii="Times New Roman" w:eastAsia="Times New Roman" w:hAnsi="Times New Roman" w:cs="Times New Roman"/>
          <w:sz w:val="28"/>
          <w:szCs w:val="28"/>
        </w:rPr>
        <w:t xml:space="preserve"> регламентирующая деятельность школьных управленческих команд</w:t>
      </w:r>
      <w:r w:rsidR="00AA7CE3">
        <w:rPr>
          <w:rFonts w:ascii="Times New Roman" w:eastAsia="Times New Roman" w:hAnsi="Times New Roman" w:cs="Times New Roman"/>
          <w:sz w:val="28"/>
          <w:szCs w:val="28"/>
        </w:rPr>
        <w:t xml:space="preserve"> в</w:t>
      </w:r>
      <w:r w:rsidR="009C0864">
        <w:rPr>
          <w:rFonts w:ascii="Times New Roman" w:eastAsia="Times New Roman" w:hAnsi="Times New Roman" w:cs="Times New Roman"/>
          <w:sz w:val="28"/>
          <w:szCs w:val="28"/>
        </w:rPr>
        <w:t xml:space="preserve">о всех </w:t>
      </w:r>
      <w:r w:rsidR="00AA7CE3">
        <w:rPr>
          <w:rFonts w:ascii="Times New Roman" w:eastAsia="Times New Roman" w:hAnsi="Times New Roman" w:cs="Times New Roman"/>
          <w:sz w:val="28"/>
          <w:szCs w:val="28"/>
        </w:rPr>
        <w:t>ОО муниципалитета</w:t>
      </w:r>
      <w:r w:rsidR="0003112E">
        <w:rPr>
          <w:rFonts w:ascii="Times New Roman" w:eastAsia="Times New Roman" w:hAnsi="Times New Roman" w:cs="Times New Roman"/>
          <w:sz w:val="28"/>
          <w:szCs w:val="28"/>
        </w:rPr>
        <w:t>.</w:t>
      </w:r>
    </w:p>
    <w:p w:rsidR="00AD2C36" w:rsidRDefault="00AD2C36" w:rsidP="00AD2C36">
      <w:pPr>
        <w:spacing w:after="0" w:line="360" w:lineRule="auto"/>
        <w:ind w:firstLine="708"/>
        <w:jc w:val="both"/>
        <w:outlineLvl w:val="0"/>
        <w:rPr>
          <w:rFonts w:ascii="Times New Roman" w:eastAsia="Times New Roman" w:hAnsi="Times New Roman" w:cs="Times New Roman"/>
          <w:sz w:val="28"/>
          <w:szCs w:val="28"/>
        </w:rPr>
      </w:pPr>
    </w:p>
    <w:p w:rsidR="00F86192" w:rsidRPr="00FE7851" w:rsidRDefault="00F86192" w:rsidP="00F86192">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Мухоршибирский</w:t>
      </w:r>
      <w:r w:rsidRPr="00FE7851">
        <w:rPr>
          <w:rFonts w:ascii="Times New Roman" w:eastAsia="Times New Roman" w:hAnsi="Times New Roman" w:cs="Times New Roman"/>
          <w:b/>
          <w:i/>
          <w:sz w:val="28"/>
          <w:szCs w:val="28"/>
        </w:rPr>
        <w:t xml:space="preserve"> район</w:t>
      </w:r>
    </w:p>
    <w:p w:rsidR="00F86192" w:rsidRDefault="00F86192" w:rsidP="00AA7CE3">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Мухоршибирском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 xml:space="preserve">участвовало </w:t>
      </w:r>
      <w:r w:rsidR="000D3E01">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AA7CE3">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6E1161" w:rsidRPr="00B22FE5" w:rsidRDefault="006E1161" w:rsidP="006E1161">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sidR="00AA7CE3">
        <w:rPr>
          <w:rFonts w:ascii="Times New Roman" w:hAnsi="Times New Roman" w:cs="Times New Roman"/>
          <w:sz w:val="24"/>
          <w:szCs w:val="24"/>
        </w:rPr>
        <w:t>19</w:t>
      </w:r>
    </w:p>
    <w:p w:rsidR="006E1161" w:rsidRPr="00637E76" w:rsidRDefault="006E1161" w:rsidP="006E1161">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 xml:space="preserve">Показатели по </w:t>
      </w:r>
      <w:r w:rsidR="000756C8">
        <w:rPr>
          <w:rFonts w:ascii="Times New Roman" w:hAnsi="Times New Roman" w:cs="Times New Roman"/>
          <w:sz w:val="24"/>
          <w:szCs w:val="24"/>
        </w:rPr>
        <w:t>Мухоршибирскому</w:t>
      </w:r>
      <w:r>
        <w:rPr>
          <w:rFonts w:ascii="Times New Roman" w:hAnsi="Times New Roman" w:cs="Times New Roman"/>
          <w:sz w:val="24"/>
          <w:szCs w:val="24"/>
        </w:rPr>
        <w:t xml:space="preserve"> району</w:t>
      </w:r>
    </w:p>
    <w:p w:rsidR="00F86192" w:rsidRDefault="00F86192" w:rsidP="00F86192">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86192" w:rsidRDefault="003446E3" w:rsidP="00F86192">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w:t>
      </w:r>
      <w:r w:rsidR="00C621DD">
        <w:rPr>
          <w:rFonts w:ascii="Times New Roman" w:eastAsia="Times New Roman" w:hAnsi="Times New Roman" w:cs="Times New Roman"/>
          <w:sz w:val="28"/>
          <w:szCs w:val="28"/>
        </w:rPr>
        <w:t xml:space="preserve"> </w:t>
      </w:r>
      <w:r w:rsidR="00F86192" w:rsidRPr="00CA6317">
        <w:rPr>
          <w:rFonts w:ascii="Times New Roman" w:eastAsia="Times New Roman" w:hAnsi="Times New Roman" w:cs="Times New Roman"/>
          <w:sz w:val="28"/>
          <w:szCs w:val="28"/>
        </w:rPr>
        <w:t xml:space="preserve">диаграмме видно, что </w:t>
      </w:r>
      <w:r w:rsidR="00F86192">
        <w:rPr>
          <w:rFonts w:ascii="Times New Roman" w:eastAsia="Times New Roman" w:hAnsi="Times New Roman" w:cs="Times New Roman"/>
          <w:sz w:val="28"/>
          <w:szCs w:val="28"/>
        </w:rPr>
        <w:t xml:space="preserve">общие </w:t>
      </w:r>
      <w:r w:rsidR="00F86192" w:rsidRPr="00CA6317">
        <w:rPr>
          <w:rFonts w:ascii="Times New Roman" w:eastAsia="Times New Roman" w:hAnsi="Times New Roman" w:cs="Times New Roman"/>
          <w:sz w:val="28"/>
          <w:szCs w:val="28"/>
        </w:rPr>
        <w:t xml:space="preserve">результаты </w:t>
      </w:r>
      <w:r w:rsidR="00F86192">
        <w:rPr>
          <w:rFonts w:ascii="Times New Roman" w:eastAsia="Times New Roman" w:hAnsi="Times New Roman" w:cs="Times New Roman"/>
          <w:sz w:val="28"/>
          <w:szCs w:val="28"/>
        </w:rPr>
        <w:t>мониторинга эффективности руководителей ОО м</w:t>
      </w:r>
      <w:r w:rsidR="00F86192" w:rsidRPr="00CA6317">
        <w:rPr>
          <w:rFonts w:ascii="Times New Roman" w:eastAsia="Times New Roman" w:hAnsi="Times New Roman" w:cs="Times New Roman"/>
          <w:sz w:val="28"/>
          <w:szCs w:val="28"/>
        </w:rPr>
        <w:t xml:space="preserve">униципалитета </w:t>
      </w:r>
      <w:r w:rsidR="00F86192">
        <w:rPr>
          <w:rFonts w:ascii="Times New Roman" w:eastAsia="Times New Roman" w:hAnsi="Times New Roman" w:cs="Times New Roman"/>
          <w:sz w:val="28"/>
          <w:szCs w:val="28"/>
        </w:rPr>
        <w:t>(</w:t>
      </w:r>
      <w:r w:rsidR="00305D0F">
        <w:rPr>
          <w:rFonts w:ascii="Times New Roman" w:eastAsia="Times New Roman" w:hAnsi="Times New Roman" w:cs="Times New Roman"/>
          <w:sz w:val="28"/>
          <w:szCs w:val="28"/>
        </w:rPr>
        <w:t>34,0</w:t>
      </w:r>
      <w:r w:rsidR="00F86192">
        <w:rPr>
          <w:rFonts w:ascii="Times New Roman" w:eastAsia="Times New Roman" w:hAnsi="Times New Roman" w:cs="Times New Roman"/>
          <w:sz w:val="28"/>
          <w:szCs w:val="28"/>
        </w:rPr>
        <w:t xml:space="preserve"> %) </w:t>
      </w:r>
      <w:r w:rsidR="00305D0F">
        <w:rPr>
          <w:rFonts w:ascii="Times New Roman" w:eastAsia="Times New Roman" w:hAnsi="Times New Roman" w:cs="Times New Roman"/>
          <w:sz w:val="28"/>
          <w:szCs w:val="28"/>
        </w:rPr>
        <w:t>ниже</w:t>
      </w:r>
      <w:r w:rsidR="00C621DD">
        <w:rPr>
          <w:rFonts w:ascii="Times New Roman" w:eastAsia="Times New Roman" w:hAnsi="Times New Roman" w:cs="Times New Roman"/>
          <w:sz w:val="28"/>
          <w:szCs w:val="28"/>
        </w:rPr>
        <w:t xml:space="preserve"> </w:t>
      </w:r>
      <w:r w:rsidR="00F86192" w:rsidRPr="00CA6317">
        <w:rPr>
          <w:rFonts w:ascii="Times New Roman" w:eastAsia="Times New Roman" w:hAnsi="Times New Roman" w:cs="Times New Roman"/>
          <w:sz w:val="28"/>
          <w:szCs w:val="28"/>
        </w:rPr>
        <w:t>республикански</w:t>
      </w:r>
      <w:r w:rsidR="00F86192">
        <w:rPr>
          <w:rFonts w:ascii="Times New Roman" w:eastAsia="Times New Roman" w:hAnsi="Times New Roman" w:cs="Times New Roman"/>
          <w:sz w:val="28"/>
          <w:szCs w:val="28"/>
        </w:rPr>
        <w:t>х</w:t>
      </w:r>
      <w:r w:rsidR="00F86192" w:rsidRPr="00CA6317">
        <w:rPr>
          <w:rFonts w:ascii="Times New Roman" w:eastAsia="Times New Roman" w:hAnsi="Times New Roman" w:cs="Times New Roman"/>
          <w:sz w:val="28"/>
          <w:szCs w:val="28"/>
        </w:rPr>
        <w:t xml:space="preserve"> значени</w:t>
      </w:r>
      <w:r w:rsidR="00F86192">
        <w:rPr>
          <w:rFonts w:ascii="Times New Roman" w:eastAsia="Times New Roman" w:hAnsi="Times New Roman" w:cs="Times New Roman"/>
          <w:sz w:val="28"/>
          <w:szCs w:val="28"/>
        </w:rPr>
        <w:t>й (</w:t>
      </w:r>
      <w:r w:rsidR="00932876">
        <w:rPr>
          <w:rFonts w:ascii="Times New Roman" w:eastAsia="Times New Roman" w:hAnsi="Times New Roman" w:cs="Times New Roman"/>
          <w:sz w:val="28"/>
          <w:szCs w:val="28"/>
        </w:rPr>
        <w:t>40,1</w:t>
      </w:r>
      <w:r w:rsidR="00F86192">
        <w:rPr>
          <w:rFonts w:ascii="Times New Roman" w:eastAsia="Times New Roman" w:hAnsi="Times New Roman" w:cs="Times New Roman"/>
          <w:sz w:val="28"/>
          <w:szCs w:val="28"/>
        </w:rPr>
        <w:t xml:space="preserve"> %).</w:t>
      </w:r>
    </w:p>
    <w:p w:rsidR="00F86192" w:rsidRPr="00CA6317" w:rsidRDefault="000756C8" w:rsidP="00F86192">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B565EE">
        <w:rPr>
          <w:rFonts w:ascii="Times New Roman" w:eastAsia="Times New Roman" w:hAnsi="Times New Roman" w:cs="Times New Roman"/>
          <w:sz w:val="28"/>
          <w:szCs w:val="28"/>
        </w:rPr>
        <w:t xml:space="preserve">езультаты по всем </w:t>
      </w:r>
      <w:r w:rsidR="00F86192" w:rsidRPr="000A11AF">
        <w:rPr>
          <w:rFonts w:ascii="Times New Roman" w:eastAsia="Times New Roman" w:hAnsi="Times New Roman" w:cs="Times New Roman"/>
          <w:sz w:val="28"/>
          <w:szCs w:val="28"/>
        </w:rPr>
        <w:t>показател</w:t>
      </w:r>
      <w:r w:rsidR="00B565EE">
        <w:rPr>
          <w:rFonts w:ascii="Times New Roman" w:eastAsia="Times New Roman" w:hAnsi="Times New Roman" w:cs="Times New Roman"/>
          <w:sz w:val="28"/>
          <w:szCs w:val="28"/>
        </w:rPr>
        <w:t>ям:</w:t>
      </w:r>
      <w:r w:rsidR="00C621DD">
        <w:rPr>
          <w:rFonts w:ascii="Times New Roman" w:eastAsia="Times New Roman" w:hAnsi="Times New Roman" w:cs="Times New Roman"/>
          <w:sz w:val="28"/>
          <w:szCs w:val="28"/>
        </w:rPr>
        <w:t xml:space="preserve"> </w:t>
      </w:r>
      <w:r w:rsidR="00F86192">
        <w:rPr>
          <w:rFonts w:ascii="Times New Roman" w:eastAsia="Times New Roman" w:hAnsi="Times New Roman" w:cs="Times New Roman"/>
          <w:sz w:val="28"/>
          <w:szCs w:val="28"/>
        </w:rPr>
        <w:t>качеству управленческой деятельности</w:t>
      </w:r>
      <w:r w:rsidR="009C0864">
        <w:rPr>
          <w:rFonts w:ascii="Times New Roman" w:eastAsia="Times New Roman" w:hAnsi="Times New Roman" w:cs="Times New Roman"/>
          <w:sz w:val="28"/>
          <w:szCs w:val="28"/>
        </w:rPr>
        <w:t xml:space="preserve">- </w:t>
      </w:r>
      <w:r w:rsidR="00185A3B">
        <w:rPr>
          <w:rFonts w:ascii="Times New Roman" w:eastAsia="Times New Roman" w:hAnsi="Times New Roman" w:cs="Times New Roman"/>
          <w:sz w:val="28"/>
          <w:szCs w:val="28"/>
        </w:rPr>
        <w:t>59,2 %</w:t>
      </w:r>
      <w:r w:rsidR="00F86192">
        <w:rPr>
          <w:rFonts w:ascii="Times New Roman" w:eastAsia="Times New Roman" w:hAnsi="Times New Roman" w:cs="Times New Roman"/>
          <w:sz w:val="28"/>
          <w:szCs w:val="28"/>
        </w:rPr>
        <w:t xml:space="preserve">, </w:t>
      </w:r>
      <w:r w:rsidR="00185A3B">
        <w:rPr>
          <w:rFonts w:ascii="Times New Roman" w:eastAsia="Times New Roman" w:hAnsi="Times New Roman" w:cs="Times New Roman"/>
          <w:sz w:val="28"/>
          <w:szCs w:val="28"/>
        </w:rPr>
        <w:t xml:space="preserve">по </w:t>
      </w:r>
      <w:r w:rsidR="00F86192">
        <w:rPr>
          <w:rFonts w:ascii="Times New Roman" w:eastAsia="Times New Roman" w:hAnsi="Times New Roman" w:cs="Times New Roman"/>
          <w:sz w:val="28"/>
          <w:szCs w:val="28"/>
        </w:rPr>
        <w:t>результатам обучения</w:t>
      </w:r>
      <w:r w:rsidR="009C0864">
        <w:rPr>
          <w:rFonts w:ascii="Times New Roman" w:eastAsia="Times New Roman" w:hAnsi="Times New Roman" w:cs="Times New Roman"/>
          <w:sz w:val="28"/>
          <w:szCs w:val="28"/>
        </w:rPr>
        <w:t xml:space="preserve">- </w:t>
      </w:r>
      <w:r w:rsidR="00185A3B">
        <w:rPr>
          <w:rFonts w:ascii="Times New Roman" w:eastAsia="Times New Roman" w:hAnsi="Times New Roman" w:cs="Times New Roman"/>
          <w:sz w:val="28"/>
          <w:szCs w:val="28"/>
        </w:rPr>
        <w:t>13,7 %</w:t>
      </w:r>
      <w:r w:rsidR="00F86192">
        <w:rPr>
          <w:rFonts w:ascii="Times New Roman" w:eastAsia="Times New Roman" w:hAnsi="Times New Roman" w:cs="Times New Roman"/>
          <w:sz w:val="28"/>
          <w:szCs w:val="28"/>
        </w:rPr>
        <w:t xml:space="preserve">, </w:t>
      </w:r>
      <w:r w:rsidR="00B565EE">
        <w:rPr>
          <w:rFonts w:ascii="Times New Roman" w:eastAsia="Times New Roman" w:hAnsi="Times New Roman" w:cs="Times New Roman"/>
          <w:sz w:val="28"/>
          <w:szCs w:val="28"/>
        </w:rPr>
        <w:t xml:space="preserve">показателям </w:t>
      </w:r>
      <w:r w:rsidR="00F86192">
        <w:rPr>
          <w:rFonts w:ascii="Times New Roman" w:eastAsia="Times New Roman" w:hAnsi="Times New Roman" w:cs="Times New Roman"/>
          <w:sz w:val="28"/>
          <w:szCs w:val="28"/>
        </w:rPr>
        <w:t>по другим направлениям оценки РУМ</w:t>
      </w:r>
      <w:r w:rsidR="009C0864">
        <w:rPr>
          <w:rFonts w:ascii="Times New Roman" w:eastAsia="Times New Roman" w:hAnsi="Times New Roman" w:cs="Times New Roman"/>
          <w:sz w:val="28"/>
          <w:szCs w:val="28"/>
        </w:rPr>
        <w:t xml:space="preserve">- </w:t>
      </w:r>
      <w:r w:rsidR="00185A3B">
        <w:rPr>
          <w:rFonts w:ascii="Times New Roman" w:eastAsia="Times New Roman" w:hAnsi="Times New Roman" w:cs="Times New Roman"/>
          <w:sz w:val="28"/>
          <w:szCs w:val="28"/>
        </w:rPr>
        <w:t>34,7 %</w:t>
      </w:r>
      <w:r w:rsidR="00F86192">
        <w:rPr>
          <w:rFonts w:ascii="Times New Roman" w:eastAsia="Times New Roman" w:hAnsi="Times New Roman" w:cs="Times New Roman"/>
          <w:sz w:val="28"/>
          <w:szCs w:val="28"/>
        </w:rPr>
        <w:t xml:space="preserve">, </w:t>
      </w:r>
      <w:r w:rsidR="00F86192" w:rsidRPr="000A11AF">
        <w:rPr>
          <w:rFonts w:ascii="Times New Roman" w:eastAsia="Times New Roman" w:hAnsi="Times New Roman" w:cs="Times New Roman"/>
          <w:sz w:val="28"/>
          <w:szCs w:val="28"/>
        </w:rPr>
        <w:t>по формированию кадрового резерв</w:t>
      </w:r>
      <w:r w:rsidR="00F86192">
        <w:rPr>
          <w:rFonts w:ascii="Times New Roman" w:eastAsia="Times New Roman" w:hAnsi="Times New Roman" w:cs="Times New Roman"/>
          <w:sz w:val="28"/>
          <w:szCs w:val="28"/>
        </w:rPr>
        <w:t>а</w:t>
      </w:r>
      <w:r w:rsidR="009C0864">
        <w:rPr>
          <w:rFonts w:ascii="Times New Roman" w:eastAsia="Times New Roman" w:hAnsi="Times New Roman" w:cs="Times New Roman"/>
          <w:sz w:val="28"/>
          <w:szCs w:val="28"/>
        </w:rPr>
        <w:t xml:space="preserve">- </w:t>
      </w:r>
      <w:r w:rsidR="00185A3B">
        <w:rPr>
          <w:rFonts w:ascii="Times New Roman" w:eastAsia="Times New Roman" w:hAnsi="Times New Roman" w:cs="Times New Roman"/>
          <w:sz w:val="28"/>
          <w:szCs w:val="28"/>
        </w:rPr>
        <w:t>10,5 %</w:t>
      </w:r>
      <w:r w:rsidR="00C621DD">
        <w:rPr>
          <w:rFonts w:ascii="Times New Roman" w:eastAsia="Times New Roman" w:hAnsi="Times New Roman" w:cs="Times New Roman"/>
          <w:sz w:val="28"/>
          <w:szCs w:val="28"/>
        </w:rPr>
        <w:t xml:space="preserve"> </w:t>
      </w:r>
      <w:r w:rsidR="00B565EE">
        <w:rPr>
          <w:rFonts w:ascii="Times New Roman" w:eastAsia="Times New Roman" w:hAnsi="Times New Roman" w:cs="Times New Roman"/>
          <w:sz w:val="28"/>
          <w:szCs w:val="28"/>
        </w:rPr>
        <w:t xml:space="preserve">и подготовке </w:t>
      </w:r>
      <w:r w:rsidR="00F86192">
        <w:rPr>
          <w:rFonts w:ascii="Times New Roman" w:eastAsia="Times New Roman" w:hAnsi="Times New Roman" w:cs="Times New Roman"/>
          <w:sz w:val="28"/>
          <w:szCs w:val="28"/>
        </w:rPr>
        <w:t>школьных управленческих команд</w:t>
      </w:r>
      <w:r w:rsidR="009C0864">
        <w:rPr>
          <w:rFonts w:ascii="Times New Roman" w:eastAsia="Times New Roman" w:hAnsi="Times New Roman" w:cs="Times New Roman"/>
          <w:sz w:val="28"/>
          <w:szCs w:val="28"/>
        </w:rPr>
        <w:t xml:space="preserve">- </w:t>
      </w:r>
      <w:r w:rsidR="000833CD">
        <w:rPr>
          <w:rFonts w:ascii="Times New Roman" w:eastAsia="Times New Roman" w:hAnsi="Times New Roman" w:cs="Times New Roman"/>
          <w:sz w:val="28"/>
          <w:szCs w:val="28"/>
        </w:rPr>
        <w:t>5,3 %</w:t>
      </w:r>
      <w:r w:rsidR="00B565EE">
        <w:rPr>
          <w:rFonts w:ascii="Times New Roman" w:eastAsia="Times New Roman" w:hAnsi="Times New Roman" w:cs="Times New Roman"/>
          <w:sz w:val="28"/>
          <w:szCs w:val="28"/>
        </w:rPr>
        <w:t xml:space="preserve"> находятся ниже среднего республиканского уровня</w:t>
      </w:r>
      <w:r w:rsidR="00F86192">
        <w:rPr>
          <w:rFonts w:ascii="Times New Roman" w:eastAsia="Times New Roman" w:hAnsi="Times New Roman" w:cs="Times New Roman"/>
          <w:sz w:val="28"/>
          <w:szCs w:val="28"/>
        </w:rPr>
        <w:t>.</w:t>
      </w:r>
    </w:p>
    <w:p w:rsidR="00F86192" w:rsidRDefault="00F86192" w:rsidP="00F86192">
      <w:pPr>
        <w:spacing w:after="0" w:line="360" w:lineRule="auto"/>
        <w:ind w:firstLine="708"/>
        <w:jc w:val="both"/>
        <w:outlineLvl w:val="0"/>
        <w:rPr>
          <w:rFonts w:ascii="Times New Roman" w:eastAsia="Times New Roman" w:hAnsi="Times New Roman" w:cs="Times New Roman"/>
          <w:sz w:val="28"/>
          <w:szCs w:val="28"/>
        </w:rPr>
      </w:pPr>
    </w:p>
    <w:p w:rsidR="000D3E01" w:rsidRDefault="000D3E01" w:rsidP="00F86192">
      <w:pPr>
        <w:spacing w:after="0" w:line="360" w:lineRule="auto"/>
        <w:ind w:firstLine="708"/>
        <w:jc w:val="both"/>
        <w:outlineLvl w:val="0"/>
        <w:rPr>
          <w:rFonts w:ascii="Times New Roman" w:eastAsia="Times New Roman" w:hAnsi="Times New Roman" w:cs="Times New Roman"/>
          <w:sz w:val="28"/>
          <w:szCs w:val="28"/>
        </w:rPr>
      </w:pPr>
    </w:p>
    <w:p w:rsidR="00224ECD" w:rsidRPr="00FE7851" w:rsidRDefault="00A978AD" w:rsidP="00224ECD">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Окинский</w:t>
      </w:r>
      <w:r w:rsidR="00224ECD" w:rsidRPr="00FE7851">
        <w:rPr>
          <w:rFonts w:ascii="Times New Roman" w:eastAsia="Times New Roman" w:hAnsi="Times New Roman" w:cs="Times New Roman"/>
          <w:b/>
          <w:i/>
          <w:sz w:val="28"/>
          <w:szCs w:val="28"/>
        </w:rPr>
        <w:t xml:space="preserve"> район</w:t>
      </w:r>
    </w:p>
    <w:p w:rsidR="00224ECD" w:rsidRDefault="00224ECD" w:rsidP="000756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sidR="00A978AD">
        <w:rPr>
          <w:rFonts w:ascii="Times New Roman" w:eastAsia="Times New Roman" w:hAnsi="Times New Roman" w:cs="Times New Roman"/>
          <w:sz w:val="28"/>
          <w:szCs w:val="28"/>
        </w:rPr>
        <w:t>Окинском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 xml:space="preserve">участвовало </w:t>
      </w:r>
      <w:r w:rsidR="00A978AD">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0756C8">
        <w:rPr>
          <w:rFonts w:ascii="Times New Roman" w:eastAsia="Times New Roman" w:hAnsi="Times New Roman" w:cs="Times New Roman"/>
          <w:sz w:val="28"/>
          <w:szCs w:val="28"/>
        </w:rPr>
        <w:t xml:space="preserve">на диаграмме </w:t>
      </w:r>
      <w:r>
        <w:rPr>
          <w:rFonts w:ascii="Times New Roman" w:eastAsia="Times New Roman" w:hAnsi="Times New Roman" w:cs="Times New Roman"/>
          <w:sz w:val="28"/>
          <w:szCs w:val="28"/>
        </w:rPr>
        <w:t>ниже</w:t>
      </w:r>
      <w:r w:rsidRPr="00BC5EF3">
        <w:rPr>
          <w:rFonts w:ascii="Calibri" w:eastAsia="Times New Roman" w:hAnsi="Calibri" w:cs="Times New Roman"/>
          <w:sz w:val="28"/>
          <w:szCs w:val="28"/>
        </w:rPr>
        <w:t>.</w:t>
      </w:r>
    </w:p>
    <w:p w:rsidR="000756C8" w:rsidRPr="00B22FE5" w:rsidRDefault="000756C8" w:rsidP="000756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20</w:t>
      </w:r>
    </w:p>
    <w:p w:rsidR="000756C8" w:rsidRPr="00637E76" w:rsidRDefault="000756C8" w:rsidP="000756C8">
      <w:pPr>
        <w:pStyle w:val="a3"/>
        <w:spacing w:before="100" w:beforeAutospacing="1" w:after="0" w:line="276" w:lineRule="auto"/>
        <w:jc w:val="right"/>
        <w:outlineLvl w:val="0"/>
        <w:rPr>
          <w:rFonts w:ascii="Times New Roman" w:hAnsi="Times New Roman" w:cs="Times New Roman"/>
          <w:sz w:val="28"/>
          <w:szCs w:val="28"/>
        </w:rPr>
      </w:pPr>
      <w:r>
        <w:rPr>
          <w:rFonts w:ascii="Times New Roman" w:hAnsi="Times New Roman" w:cs="Times New Roman"/>
          <w:sz w:val="24"/>
          <w:szCs w:val="24"/>
        </w:rPr>
        <w:t>Показатели по Окинскому району</w:t>
      </w:r>
    </w:p>
    <w:p w:rsidR="00224ECD" w:rsidRDefault="00224ECD" w:rsidP="00224ECD">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2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24ECD" w:rsidRDefault="00224ECD" w:rsidP="00224ECD">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представленной </w:t>
      </w:r>
      <w:r w:rsidRPr="00CA6317">
        <w:rPr>
          <w:rFonts w:ascii="Times New Roman" w:eastAsia="Times New Roman" w:hAnsi="Times New Roman" w:cs="Times New Roman"/>
          <w:sz w:val="28"/>
          <w:szCs w:val="28"/>
        </w:rPr>
        <w:t xml:space="preserve">диаграмме видно, что 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(3</w:t>
      </w:r>
      <w:r w:rsidR="00FA733D">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 </w:t>
      </w:r>
      <w:r w:rsidR="00FA733D">
        <w:rPr>
          <w:rFonts w:ascii="Times New Roman" w:eastAsia="Times New Roman" w:hAnsi="Times New Roman" w:cs="Times New Roman"/>
          <w:sz w:val="28"/>
          <w:szCs w:val="28"/>
        </w:rPr>
        <w:t xml:space="preserve">значительно </w:t>
      </w:r>
      <w:r>
        <w:rPr>
          <w:rFonts w:ascii="Times New Roman" w:eastAsia="Times New Roman" w:hAnsi="Times New Roman" w:cs="Times New Roman"/>
          <w:sz w:val="28"/>
          <w:szCs w:val="28"/>
        </w:rPr>
        <w:t xml:space="preserve">ниже </w:t>
      </w:r>
      <w:r w:rsidRPr="00CA6317">
        <w:rPr>
          <w:rFonts w:ascii="Times New Roman" w:eastAsia="Times New Roman" w:hAnsi="Times New Roman" w:cs="Times New Roman"/>
          <w:sz w:val="28"/>
          <w:szCs w:val="28"/>
        </w:rPr>
        <w:t>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932876">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w:t>
      </w:r>
    </w:p>
    <w:p w:rsidR="00FA733D" w:rsidRDefault="00FA733D" w:rsidP="00FA733D">
      <w:pPr>
        <w:spacing w:after="0" w:line="360" w:lineRule="auto"/>
        <w:ind w:firstLine="708"/>
        <w:jc w:val="both"/>
        <w:outlineLvl w:val="0"/>
        <w:rPr>
          <w:rFonts w:ascii="Times New Roman" w:eastAsia="Times New Roman" w:hAnsi="Times New Roman" w:cs="Times New Roman"/>
          <w:sz w:val="28"/>
          <w:szCs w:val="28"/>
        </w:rPr>
      </w:pPr>
      <w:r w:rsidRPr="000A11AF">
        <w:rPr>
          <w:rFonts w:ascii="Times New Roman" w:eastAsia="Times New Roman" w:hAnsi="Times New Roman" w:cs="Times New Roman"/>
          <w:sz w:val="28"/>
          <w:szCs w:val="28"/>
        </w:rPr>
        <w:t xml:space="preserve">Показатели </w:t>
      </w:r>
      <w:r>
        <w:rPr>
          <w:rFonts w:ascii="Times New Roman" w:eastAsia="Times New Roman" w:hAnsi="Times New Roman" w:cs="Times New Roman"/>
          <w:sz w:val="28"/>
          <w:szCs w:val="28"/>
        </w:rPr>
        <w:t>по качеству управленческой деятельности</w:t>
      </w:r>
      <w:r w:rsidR="009C0864">
        <w:rPr>
          <w:rFonts w:ascii="Times New Roman" w:eastAsia="Times New Roman" w:hAnsi="Times New Roman" w:cs="Times New Roman"/>
          <w:sz w:val="28"/>
          <w:szCs w:val="28"/>
        </w:rPr>
        <w:t xml:space="preserve">- </w:t>
      </w:r>
      <w:r w:rsidR="00E30FCA">
        <w:rPr>
          <w:rFonts w:ascii="Times New Roman" w:eastAsia="Times New Roman" w:hAnsi="Times New Roman" w:cs="Times New Roman"/>
          <w:sz w:val="28"/>
          <w:szCs w:val="28"/>
        </w:rPr>
        <w:t>52,1 %</w:t>
      </w:r>
      <w:r>
        <w:rPr>
          <w:rFonts w:ascii="Times New Roman" w:eastAsia="Times New Roman" w:hAnsi="Times New Roman" w:cs="Times New Roman"/>
          <w:sz w:val="28"/>
          <w:szCs w:val="28"/>
        </w:rPr>
        <w:t>, по результатам обучения</w:t>
      </w:r>
      <w:r w:rsidR="009C0864">
        <w:rPr>
          <w:rFonts w:ascii="Times New Roman" w:eastAsia="Times New Roman" w:hAnsi="Times New Roman" w:cs="Times New Roman"/>
          <w:sz w:val="28"/>
          <w:szCs w:val="28"/>
        </w:rPr>
        <w:t xml:space="preserve">- </w:t>
      </w:r>
      <w:r w:rsidR="00E30FCA">
        <w:rPr>
          <w:rFonts w:ascii="Times New Roman" w:eastAsia="Times New Roman" w:hAnsi="Times New Roman" w:cs="Times New Roman"/>
          <w:sz w:val="28"/>
          <w:szCs w:val="28"/>
        </w:rPr>
        <w:t>6,7 %</w:t>
      </w:r>
      <w:r>
        <w:rPr>
          <w:rFonts w:ascii="Times New Roman" w:eastAsia="Times New Roman" w:hAnsi="Times New Roman" w:cs="Times New Roman"/>
          <w:sz w:val="28"/>
          <w:szCs w:val="28"/>
        </w:rPr>
        <w:t>, показатели по другим направлениям оценки РУМ</w:t>
      </w:r>
      <w:r w:rsidR="009C0864">
        <w:rPr>
          <w:rFonts w:ascii="Times New Roman" w:eastAsia="Times New Roman" w:hAnsi="Times New Roman" w:cs="Times New Roman"/>
          <w:sz w:val="28"/>
          <w:szCs w:val="28"/>
        </w:rPr>
        <w:t xml:space="preserve">- </w:t>
      </w:r>
      <w:r w:rsidR="00E30FCA">
        <w:rPr>
          <w:rFonts w:ascii="Times New Roman" w:eastAsia="Times New Roman" w:hAnsi="Times New Roman" w:cs="Times New Roman"/>
          <w:sz w:val="28"/>
          <w:szCs w:val="28"/>
        </w:rPr>
        <w:t>33,3 %</w:t>
      </w:r>
      <w:r>
        <w:rPr>
          <w:rFonts w:ascii="Times New Roman" w:eastAsia="Times New Roman" w:hAnsi="Times New Roman" w:cs="Times New Roman"/>
          <w:sz w:val="28"/>
          <w:szCs w:val="28"/>
        </w:rPr>
        <w:t xml:space="preserve">, </w:t>
      </w:r>
      <w:r w:rsidRPr="000A11AF">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подготовке школьных управленческих команд</w:t>
      </w:r>
      <w:r w:rsidR="009C0864">
        <w:rPr>
          <w:rFonts w:ascii="Times New Roman" w:eastAsia="Times New Roman" w:hAnsi="Times New Roman" w:cs="Times New Roman"/>
          <w:sz w:val="28"/>
          <w:szCs w:val="28"/>
        </w:rPr>
        <w:t xml:space="preserve">- </w:t>
      </w:r>
      <w:r w:rsidR="000833CD">
        <w:rPr>
          <w:rFonts w:ascii="Times New Roman" w:eastAsia="Times New Roman" w:hAnsi="Times New Roman" w:cs="Times New Roman"/>
          <w:sz w:val="28"/>
          <w:szCs w:val="28"/>
        </w:rPr>
        <w:t>8,3 %</w:t>
      </w:r>
      <w:r>
        <w:rPr>
          <w:rFonts w:ascii="Times New Roman" w:eastAsia="Times New Roman" w:hAnsi="Times New Roman" w:cs="Times New Roman"/>
          <w:sz w:val="28"/>
          <w:szCs w:val="28"/>
        </w:rPr>
        <w:t xml:space="preserve"> находятся ниже </w:t>
      </w:r>
      <w:r w:rsidRPr="000A11AF">
        <w:rPr>
          <w:rFonts w:ascii="Times New Roman" w:eastAsia="Times New Roman" w:hAnsi="Times New Roman" w:cs="Times New Roman"/>
          <w:sz w:val="28"/>
          <w:szCs w:val="28"/>
        </w:rPr>
        <w:t>средних результатов</w:t>
      </w:r>
      <w:r>
        <w:rPr>
          <w:rFonts w:ascii="Times New Roman" w:eastAsia="Times New Roman" w:hAnsi="Times New Roman" w:cs="Times New Roman"/>
          <w:sz w:val="28"/>
          <w:szCs w:val="28"/>
        </w:rPr>
        <w:t xml:space="preserve"> по республике</w:t>
      </w:r>
      <w:r w:rsidRPr="000A11AF">
        <w:rPr>
          <w:rFonts w:ascii="Times New Roman" w:eastAsia="Times New Roman" w:hAnsi="Times New Roman" w:cs="Times New Roman"/>
          <w:sz w:val="28"/>
          <w:szCs w:val="28"/>
        </w:rPr>
        <w:t>.</w:t>
      </w:r>
      <w:r w:rsidR="000833CD">
        <w:rPr>
          <w:rFonts w:ascii="Times New Roman" w:eastAsia="Times New Roman" w:hAnsi="Times New Roman" w:cs="Times New Roman"/>
          <w:sz w:val="28"/>
          <w:szCs w:val="28"/>
        </w:rPr>
        <w:t xml:space="preserve"> При этом</w:t>
      </w:r>
      <w:r w:rsidR="007E427F">
        <w:rPr>
          <w:rFonts w:ascii="Times New Roman" w:eastAsia="Times New Roman" w:hAnsi="Times New Roman" w:cs="Times New Roman"/>
          <w:sz w:val="28"/>
          <w:szCs w:val="28"/>
        </w:rPr>
        <w:t xml:space="preserve"> выше среднего результаты по формированию кадрового резерва</w:t>
      </w:r>
      <w:r w:rsidR="009C0864">
        <w:rPr>
          <w:rFonts w:ascii="Times New Roman" w:eastAsia="Times New Roman" w:hAnsi="Times New Roman" w:cs="Times New Roman"/>
          <w:sz w:val="28"/>
          <w:szCs w:val="28"/>
        </w:rPr>
        <w:t xml:space="preserve">- </w:t>
      </w:r>
      <w:r w:rsidR="000756C8">
        <w:rPr>
          <w:rFonts w:ascii="Times New Roman" w:eastAsia="Times New Roman" w:hAnsi="Times New Roman" w:cs="Times New Roman"/>
          <w:sz w:val="28"/>
          <w:szCs w:val="28"/>
        </w:rPr>
        <w:t>25 %</w:t>
      </w:r>
      <w:r w:rsidR="007E427F">
        <w:rPr>
          <w:rFonts w:ascii="Times New Roman" w:eastAsia="Times New Roman" w:hAnsi="Times New Roman" w:cs="Times New Roman"/>
          <w:sz w:val="28"/>
          <w:szCs w:val="28"/>
        </w:rPr>
        <w:t xml:space="preserve">. </w:t>
      </w:r>
    </w:p>
    <w:p w:rsidR="004609F6" w:rsidRPr="00CA6317" w:rsidRDefault="004609F6" w:rsidP="00FA733D">
      <w:pPr>
        <w:spacing w:after="0" w:line="360" w:lineRule="auto"/>
        <w:ind w:firstLine="708"/>
        <w:jc w:val="both"/>
        <w:outlineLvl w:val="0"/>
        <w:rPr>
          <w:rFonts w:ascii="Times New Roman" w:eastAsia="Times New Roman" w:hAnsi="Times New Roman" w:cs="Times New Roman"/>
          <w:sz w:val="28"/>
          <w:szCs w:val="28"/>
        </w:rPr>
      </w:pPr>
    </w:p>
    <w:p w:rsidR="00224ECD" w:rsidRPr="00CA6317" w:rsidRDefault="00224ECD" w:rsidP="00224ECD">
      <w:pPr>
        <w:spacing w:after="0" w:line="360" w:lineRule="auto"/>
        <w:ind w:firstLine="708"/>
        <w:jc w:val="both"/>
        <w:outlineLvl w:val="0"/>
        <w:rPr>
          <w:rFonts w:ascii="Times New Roman" w:eastAsia="Times New Roman" w:hAnsi="Times New Roman" w:cs="Times New Roman"/>
          <w:sz w:val="28"/>
          <w:szCs w:val="28"/>
        </w:rPr>
      </w:pPr>
    </w:p>
    <w:p w:rsidR="00234239" w:rsidRPr="00FE7851" w:rsidRDefault="00234239" w:rsidP="00234239">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Прибайкальский</w:t>
      </w:r>
      <w:r w:rsidRPr="00FE7851">
        <w:rPr>
          <w:rFonts w:ascii="Times New Roman" w:eastAsia="Times New Roman" w:hAnsi="Times New Roman" w:cs="Times New Roman"/>
          <w:b/>
          <w:i/>
          <w:sz w:val="28"/>
          <w:szCs w:val="28"/>
        </w:rPr>
        <w:t xml:space="preserve"> район</w:t>
      </w:r>
    </w:p>
    <w:p w:rsidR="000756C8" w:rsidRDefault="00234239" w:rsidP="000756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Прибайкальском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17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0756C8">
        <w:rPr>
          <w:rFonts w:ascii="Times New Roman" w:eastAsia="Times New Roman" w:hAnsi="Times New Roman" w:cs="Times New Roman"/>
          <w:sz w:val="28"/>
          <w:szCs w:val="28"/>
        </w:rPr>
        <w:t>на диаграмме ниже</w:t>
      </w:r>
      <w:r w:rsidR="000756C8" w:rsidRPr="00BC5EF3">
        <w:rPr>
          <w:rFonts w:ascii="Calibri" w:eastAsia="Times New Roman" w:hAnsi="Calibri" w:cs="Times New Roman"/>
          <w:sz w:val="28"/>
          <w:szCs w:val="28"/>
        </w:rPr>
        <w:t>.</w:t>
      </w:r>
    </w:p>
    <w:p w:rsidR="000756C8" w:rsidRPr="00B22FE5" w:rsidRDefault="000756C8" w:rsidP="000756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21</w:t>
      </w:r>
    </w:p>
    <w:p w:rsidR="00234239" w:rsidRDefault="000756C8" w:rsidP="000756C8">
      <w:pPr>
        <w:spacing w:after="0" w:line="360" w:lineRule="auto"/>
        <w:ind w:firstLine="708"/>
        <w:jc w:val="right"/>
        <w:rPr>
          <w:rFonts w:ascii="Calibri" w:eastAsia="Times New Roman" w:hAnsi="Calibri" w:cs="Times New Roman"/>
          <w:sz w:val="28"/>
          <w:szCs w:val="28"/>
        </w:rPr>
      </w:pPr>
      <w:r>
        <w:rPr>
          <w:rFonts w:ascii="Times New Roman" w:hAnsi="Times New Roman" w:cs="Times New Roman"/>
          <w:sz w:val="24"/>
          <w:szCs w:val="24"/>
        </w:rPr>
        <w:t>Показатели по Прибайкальскому району</w:t>
      </w:r>
    </w:p>
    <w:p w:rsidR="00234239" w:rsidRDefault="00234239" w:rsidP="00234239">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2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34239" w:rsidRDefault="003446E3" w:rsidP="00234239">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234239" w:rsidRPr="00CA6317">
        <w:rPr>
          <w:rFonts w:ascii="Times New Roman" w:eastAsia="Times New Roman" w:hAnsi="Times New Roman" w:cs="Times New Roman"/>
          <w:sz w:val="28"/>
          <w:szCs w:val="28"/>
        </w:rPr>
        <w:t xml:space="preserve">езультаты </w:t>
      </w:r>
      <w:r w:rsidR="00234239">
        <w:rPr>
          <w:rFonts w:ascii="Times New Roman" w:eastAsia="Times New Roman" w:hAnsi="Times New Roman" w:cs="Times New Roman"/>
          <w:sz w:val="28"/>
          <w:szCs w:val="28"/>
        </w:rPr>
        <w:t xml:space="preserve">мониторинга эффективности руководителей </w:t>
      </w:r>
      <w:r>
        <w:rPr>
          <w:rFonts w:ascii="Times New Roman" w:eastAsia="Times New Roman" w:hAnsi="Times New Roman" w:cs="Times New Roman"/>
          <w:sz w:val="28"/>
          <w:szCs w:val="28"/>
        </w:rPr>
        <w:t>общеобразовательных организаций</w:t>
      </w:r>
      <w:r w:rsidR="00234239">
        <w:rPr>
          <w:rFonts w:ascii="Times New Roman" w:eastAsia="Times New Roman" w:hAnsi="Times New Roman" w:cs="Times New Roman"/>
          <w:sz w:val="28"/>
          <w:szCs w:val="28"/>
        </w:rPr>
        <w:t xml:space="preserve"> м</w:t>
      </w:r>
      <w:r w:rsidR="00234239" w:rsidRPr="00CA6317">
        <w:rPr>
          <w:rFonts w:ascii="Times New Roman" w:eastAsia="Times New Roman" w:hAnsi="Times New Roman" w:cs="Times New Roman"/>
          <w:sz w:val="28"/>
          <w:szCs w:val="28"/>
        </w:rPr>
        <w:t xml:space="preserve">униципалитета </w:t>
      </w:r>
      <w:r w:rsidR="00234239">
        <w:rPr>
          <w:rFonts w:ascii="Times New Roman" w:eastAsia="Times New Roman" w:hAnsi="Times New Roman" w:cs="Times New Roman"/>
          <w:sz w:val="28"/>
          <w:szCs w:val="28"/>
        </w:rPr>
        <w:t xml:space="preserve">(51,3 %) выше </w:t>
      </w:r>
      <w:r w:rsidR="00234239" w:rsidRPr="00CA6317">
        <w:rPr>
          <w:rFonts w:ascii="Times New Roman" w:eastAsia="Times New Roman" w:hAnsi="Times New Roman" w:cs="Times New Roman"/>
          <w:sz w:val="28"/>
          <w:szCs w:val="28"/>
        </w:rPr>
        <w:t>республикански</w:t>
      </w:r>
      <w:r w:rsidR="00234239">
        <w:rPr>
          <w:rFonts w:ascii="Times New Roman" w:eastAsia="Times New Roman" w:hAnsi="Times New Roman" w:cs="Times New Roman"/>
          <w:sz w:val="28"/>
          <w:szCs w:val="28"/>
        </w:rPr>
        <w:t>х</w:t>
      </w:r>
      <w:r w:rsidR="00234239" w:rsidRPr="00CA6317">
        <w:rPr>
          <w:rFonts w:ascii="Times New Roman" w:eastAsia="Times New Roman" w:hAnsi="Times New Roman" w:cs="Times New Roman"/>
          <w:sz w:val="28"/>
          <w:szCs w:val="28"/>
        </w:rPr>
        <w:t xml:space="preserve"> значени</w:t>
      </w:r>
      <w:r w:rsidR="00234239">
        <w:rPr>
          <w:rFonts w:ascii="Times New Roman" w:eastAsia="Times New Roman" w:hAnsi="Times New Roman" w:cs="Times New Roman"/>
          <w:sz w:val="28"/>
          <w:szCs w:val="28"/>
        </w:rPr>
        <w:t>й (</w:t>
      </w:r>
      <w:r w:rsidR="00932876">
        <w:rPr>
          <w:rFonts w:ascii="Times New Roman" w:eastAsia="Times New Roman" w:hAnsi="Times New Roman" w:cs="Times New Roman"/>
          <w:sz w:val="28"/>
          <w:szCs w:val="28"/>
        </w:rPr>
        <w:t>40,1</w:t>
      </w:r>
      <w:r w:rsidR="00234239">
        <w:rPr>
          <w:rFonts w:ascii="Times New Roman" w:eastAsia="Times New Roman" w:hAnsi="Times New Roman" w:cs="Times New Roman"/>
          <w:sz w:val="28"/>
          <w:szCs w:val="28"/>
        </w:rPr>
        <w:t xml:space="preserve"> %).</w:t>
      </w:r>
    </w:p>
    <w:p w:rsidR="00234239" w:rsidRPr="00CA6317" w:rsidRDefault="00234239" w:rsidP="00234239">
      <w:pPr>
        <w:spacing w:after="0" w:line="360" w:lineRule="auto"/>
        <w:ind w:firstLine="708"/>
        <w:jc w:val="both"/>
        <w:outlineLvl w:val="0"/>
        <w:rPr>
          <w:rFonts w:ascii="Times New Roman" w:eastAsia="Times New Roman" w:hAnsi="Times New Roman" w:cs="Times New Roman"/>
          <w:sz w:val="28"/>
          <w:szCs w:val="28"/>
        </w:rPr>
      </w:pPr>
      <w:r w:rsidRPr="000A11AF">
        <w:rPr>
          <w:rFonts w:ascii="Times New Roman" w:eastAsia="Times New Roman" w:hAnsi="Times New Roman" w:cs="Times New Roman"/>
          <w:sz w:val="28"/>
          <w:szCs w:val="28"/>
        </w:rPr>
        <w:t xml:space="preserve">При этом наглядно </w:t>
      </w:r>
      <w:r>
        <w:rPr>
          <w:rFonts w:ascii="Times New Roman" w:eastAsia="Times New Roman" w:hAnsi="Times New Roman" w:cs="Times New Roman"/>
          <w:sz w:val="28"/>
          <w:szCs w:val="28"/>
        </w:rPr>
        <w:t xml:space="preserve">видно, что результаты по всем </w:t>
      </w:r>
      <w:r w:rsidRPr="000A11AF">
        <w:rPr>
          <w:rFonts w:ascii="Times New Roman" w:eastAsia="Times New Roman" w:hAnsi="Times New Roman" w:cs="Times New Roman"/>
          <w:sz w:val="28"/>
          <w:szCs w:val="28"/>
        </w:rPr>
        <w:t>показател</w:t>
      </w:r>
      <w:r>
        <w:rPr>
          <w:rFonts w:ascii="Times New Roman" w:eastAsia="Times New Roman" w:hAnsi="Times New Roman" w:cs="Times New Roman"/>
          <w:sz w:val="28"/>
          <w:szCs w:val="28"/>
        </w:rPr>
        <w:t>ям:</w:t>
      </w:r>
      <w:r w:rsidR="00C62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качеству управленческой деятельности</w:t>
      </w:r>
      <w:r w:rsidR="009C0864">
        <w:rPr>
          <w:rFonts w:ascii="Times New Roman" w:eastAsia="Times New Roman" w:hAnsi="Times New Roman" w:cs="Times New Roman"/>
          <w:sz w:val="28"/>
          <w:szCs w:val="28"/>
        </w:rPr>
        <w:t xml:space="preserve">- </w:t>
      </w:r>
      <w:r w:rsidR="00E30FCA">
        <w:rPr>
          <w:rFonts w:ascii="Times New Roman" w:eastAsia="Times New Roman" w:hAnsi="Times New Roman" w:cs="Times New Roman"/>
          <w:sz w:val="28"/>
          <w:szCs w:val="28"/>
        </w:rPr>
        <w:t>75,7 %</w:t>
      </w:r>
      <w:r>
        <w:rPr>
          <w:rFonts w:ascii="Times New Roman" w:eastAsia="Times New Roman" w:hAnsi="Times New Roman" w:cs="Times New Roman"/>
          <w:sz w:val="28"/>
          <w:szCs w:val="28"/>
        </w:rPr>
        <w:t>, результатам обучения</w:t>
      </w:r>
      <w:r w:rsidR="009C0864">
        <w:rPr>
          <w:rFonts w:ascii="Times New Roman" w:eastAsia="Times New Roman" w:hAnsi="Times New Roman" w:cs="Times New Roman"/>
          <w:sz w:val="28"/>
          <w:szCs w:val="28"/>
        </w:rPr>
        <w:t xml:space="preserve">- </w:t>
      </w:r>
      <w:r w:rsidR="00E30FCA">
        <w:rPr>
          <w:rFonts w:ascii="Times New Roman" w:eastAsia="Times New Roman" w:hAnsi="Times New Roman" w:cs="Times New Roman"/>
          <w:sz w:val="28"/>
          <w:szCs w:val="28"/>
        </w:rPr>
        <w:t>25,9 %</w:t>
      </w:r>
      <w:r>
        <w:rPr>
          <w:rFonts w:ascii="Times New Roman" w:eastAsia="Times New Roman" w:hAnsi="Times New Roman" w:cs="Times New Roman"/>
          <w:sz w:val="28"/>
          <w:szCs w:val="28"/>
        </w:rPr>
        <w:t>, показателям по другим направлениям оценки РУМ</w:t>
      </w:r>
      <w:r w:rsidR="009C0864">
        <w:rPr>
          <w:rFonts w:ascii="Times New Roman" w:eastAsia="Times New Roman" w:hAnsi="Times New Roman" w:cs="Times New Roman"/>
          <w:sz w:val="28"/>
          <w:szCs w:val="28"/>
        </w:rPr>
        <w:t xml:space="preserve">- </w:t>
      </w:r>
      <w:r w:rsidR="00E30FCA">
        <w:rPr>
          <w:rFonts w:ascii="Times New Roman" w:eastAsia="Times New Roman" w:hAnsi="Times New Roman" w:cs="Times New Roman"/>
          <w:sz w:val="28"/>
          <w:szCs w:val="28"/>
        </w:rPr>
        <w:t>58,8 %</w:t>
      </w:r>
      <w:r>
        <w:rPr>
          <w:rFonts w:ascii="Times New Roman" w:eastAsia="Times New Roman" w:hAnsi="Times New Roman" w:cs="Times New Roman"/>
          <w:sz w:val="28"/>
          <w:szCs w:val="28"/>
        </w:rPr>
        <w:t xml:space="preserve">, </w:t>
      </w:r>
      <w:r w:rsidRPr="000A11AF">
        <w:rPr>
          <w:rFonts w:ascii="Times New Roman" w:eastAsia="Times New Roman" w:hAnsi="Times New Roman" w:cs="Times New Roman"/>
          <w:sz w:val="28"/>
          <w:szCs w:val="28"/>
        </w:rPr>
        <w:t>по формированию кадрового резерв</w:t>
      </w:r>
      <w:r>
        <w:rPr>
          <w:rFonts w:ascii="Times New Roman" w:eastAsia="Times New Roman" w:hAnsi="Times New Roman" w:cs="Times New Roman"/>
          <w:sz w:val="28"/>
          <w:szCs w:val="28"/>
        </w:rPr>
        <w:t xml:space="preserve">а </w:t>
      </w:r>
      <w:r w:rsidR="009C0864">
        <w:rPr>
          <w:rFonts w:ascii="Times New Roman" w:eastAsia="Times New Roman" w:hAnsi="Times New Roman" w:cs="Times New Roman"/>
          <w:sz w:val="28"/>
          <w:szCs w:val="28"/>
        </w:rPr>
        <w:t xml:space="preserve">- </w:t>
      </w:r>
      <w:r w:rsidR="00E30FCA">
        <w:rPr>
          <w:rFonts w:ascii="Times New Roman" w:eastAsia="Times New Roman" w:hAnsi="Times New Roman" w:cs="Times New Roman"/>
          <w:sz w:val="28"/>
          <w:szCs w:val="28"/>
        </w:rPr>
        <w:t xml:space="preserve">26,5 % </w:t>
      </w:r>
      <w:r>
        <w:rPr>
          <w:rFonts w:ascii="Times New Roman" w:eastAsia="Times New Roman" w:hAnsi="Times New Roman" w:cs="Times New Roman"/>
          <w:sz w:val="28"/>
          <w:szCs w:val="28"/>
        </w:rPr>
        <w:t xml:space="preserve">и подготовке школьных управленческих команд </w:t>
      </w:r>
      <w:r w:rsidR="009C0864">
        <w:rPr>
          <w:rFonts w:ascii="Times New Roman" w:eastAsia="Times New Roman" w:hAnsi="Times New Roman" w:cs="Times New Roman"/>
          <w:sz w:val="28"/>
          <w:szCs w:val="28"/>
        </w:rPr>
        <w:t xml:space="preserve">- </w:t>
      </w:r>
      <w:r w:rsidR="000833CD">
        <w:rPr>
          <w:rFonts w:ascii="Times New Roman" w:eastAsia="Times New Roman" w:hAnsi="Times New Roman" w:cs="Times New Roman"/>
          <w:sz w:val="28"/>
          <w:szCs w:val="28"/>
        </w:rPr>
        <w:t>23,5 %</w:t>
      </w:r>
      <w:r w:rsidR="003446E3">
        <w:rPr>
          <w:rFonts w:ascii="Times New Roman" w:eastAsia="Times New Roman" w:hAnsi="Times New Roman" w:cs="Times New Roman"/>
          <w:sz w:val="28"/>
          <w:szCs w:val="28"/>
        </w:rPr>
        <w:t>в</w:t>
      </w:r>
      <w:r>
        <w:rPr>
          <w:rFonts w:ascii="Times New Roman" w:eastAsia="Times New Roman" w:hAnsi="Times New Roman" w:cs="Times New Roman"/>
          <w:sz w:val="28"/>
          <w:szCs w:val="28"/>
        </w:rPr>
        <w:t>ыше среднего республиканского уровня.</w:t>
      </w:r>
    </w:p>
    <w:p w:rsidR="00234239" w:rsidRDefault="00234239" w:rsidP="00234239">
      <w:pPr>
        <w:spacing w:after="0" w:line="360" w:lineRule="auto"/>
        <w:ind w:firstLine="708"/>
        <w:jc w:val="both"/>
        <w:outlineLvl w:val="0"/>
        <w:rPr>
          <w:rFonts w:ascii="Times New Roman" w:eastAsia="Times New Roman" w:hAnsi="Times New Roman" w:cs="Times New Roman"/>
          <w:sz w:val="28"/>
          <w:szCs w:val="28"/>
        </w:rPr>
      </w:pPr>
    </w:p>
    <w:p w:rsidR="00224ECD" w:rsidRDefault="00224ECD" w:rsidP="00E35A14">
      <w:pPr>
        <w:pStyle w:val="1"/>
        <w:spacing w:line="360" w:lineRule="auto"/>
        <w:jc w:val="center"/>
        <w:rPr>
          <w:sz w:val="28"/>
          <w:szCs w:val="28"/>
        </w:rPr>
      </w:pPr>
    </w:p>
    <w:p w:rsidR="00610463" w:rsidRPr="00FE7851" w:rsidRDefault="00610463" w:rsidP="00610463">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Северобайкальский</w:t>
      </w:r>
      <w:r w:rsidRPr="00FE7851">
        <w:rPr>
          <w:rFonts w:ascii="Times New Roman" w:eastAsia="Times New Roman" w:hAnsi="Times New Roman" w:cs="Times New Roman"/>
          <w:b/>
          <w:i/>
          <w:sz w:val="28"/>
          <w:szCs w:val="28"/>
        </w:rPr>
        <w:t xml:space="preserve"> район</w:t>
      </w:r>
    </w:p>
    <w:p w:rsidR="000756C8" w:rsidRDefault="00610463" w:rsidP="000756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Северобайкальском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9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0756C8">
        <w:rPr>
          <w:rFonts w:ascii="Times New Roman" w:eastAsia="Times New Roman" w:hAnsi="Times New Roman" w:cs="Times New Roman"/>
          <w:sz w:val="28"/>
          <w:szCs w:val="28"/>
        </w:rPr>
        <w:t>на диаграмме ниже</w:t>
      </w:r>
      <w:r w:rsidR="000756C8" w:rsidRPr="00BC5EF3">
        <w:rPr>
          <w:rFonts w:ascii="Calibri" w:eastAsia="Times New Roman" w:hAnsi="Calibri" w:cs="Times New Roman"/>
          <w:sz w:val="28"/>
          <w:szCs w:val="28"/>
        </w:rPr>
        <w:t>.</w:t>
      </w:r>
    </w:p>
    <w:p w:rsidR="000756C8" w:rsidRPr="00B22FE5" w:rsidRDefault="000756C8" w:rsidP="000756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22</w:t>
      </w:r>
    </w:p>
    <w:p w:rsidR="00610463" w:rsidRDefault="000756C8" w:rsidP="000756C8">
      <w:pPr>
        <w:spacing w:after="0" w:line="360" w:lineRule="auto"/>
        <w:ind w:firstLine="708"/>
        <w:jc w:val="right"/>
        <w:rPr>
          <w:rFonts w:ascii="Calibri" w:eastAsia="Times New Roman" w:hAnsi="Calibri" w:cs="Times New Roman"/>
          <w:sz w:val="28"/>
          <w:szCs w:val="28"/>
        </w:rPr>
      </w:pPr>
      <w:r>
        <w:rPr>
          <w:rFonts w:ascii="Times New Roman" w:hAnsi="Times New Roman" w:cs="Times New Roman"/>
          <w:sz w:val="24"/>
          <w:szCs w:val="24"/>
        </w:rPr>
        <w:t>Показатели по Северобайкальскому району</w:t>
      </w:r>
    </w:p>
    <w:p w:rsidR="00610463" w:rsidRDefault="00610463" w:rsidP="00610463">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2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10463" w:rsidRDefault="00610463" w:rsidP="00610463">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диаграмме видно, что </w:t>
      </w:r>
      <w:r>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 xml:space="preserve">(29,8 %) значительно ниже </w:t>
      </w:r>
      <w:r w:rsidRPr="00CA6317">
        <w:rPr>
          <w:rFonts w:ascii="Times New Roman" w:eastAsia="Times New Roman" w:hAnsi="Times New Roman" w:cs="Times New Roman"/>
          <w:sz w:val="28"/>
          <w:szCs w:val="28"/>
        </w:rPr>
        <w:t>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932876">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w:t>
      </w:r>
    </w:p>
    <w:p w:rsidR="00610463" w:rsidRDefault="000756C8" w:rsidP="00610463">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610463">
        <w:rPr>
          <w:rFonts w:ascii="Times New Roman" w:eastAsia="Times New Roman" w:hAnsi="Times New Roman" w:cs="Times New Roman"/>
          <w:sz w:val="28"/>
          <w:szCs w:val="28"/>
        </w:rPr>
        <w:t>езультаты по</w:t>
      </w:r>
      <w:r w:rsidR="00C621DD">
        <w:rPr>
          <w:rFonts w:ascii="Times New Roman" w:eastAsia="Times New Roman" w:hAnsi="Times New Roman" w:cs="Times New Roman"/>
          <w:sz w:val="28"/>
          <w:szCs w:val="28"/>
        </w:rPr>
        <w:t xml:space="preserve"> </w:t>
      </w:r>
      <w:r w:rsidR="00610463">
        <w:rPr>
          <w:rFonts w:ascii="Times New Roman" w:eastAsia="Times New Roman" w:hAnsi="Times New Roman" w:cs="Times New Roman"/>
          <w:sz w:val="28"/>
          <w:szCs w:val="28"/>
        </w:rPr>
        <w:t>качеству управленческой деятельности</w:t>
      </w:r>
      <w:r w:rsidR="009C0864">
        <w:rPr>
          <w:rFonts w:ascii="Times New Roman" w:eastAsia="Times New Roman" w:hAnsi="Times New Roman" w:cs="Times New Roman"/>
          <w:sz w:val="28"/>
          <w:szCs w:val="28"/>
        </w:rPr>
        <w:t xml:space="preserve">- </w:t>
      </w:r>
      <w:r w:rsidR="00E73CC8">
        <w:rPr>
          <w:rFonts w:ascii="Times New Roman" w:eastAsia="Times New Roman" w:hAnsi="Times New Roman" w:cs="Times New Roman"/>
          <w:sz w:val="28"/>
          <w:szCs w:val="28"/>
        </w:rPr>
        <w:t>44,4 %</w:t>
      </w:r>
      <w:r w:rsidR="00610463">
        <w:rPr>
          <w:rFonts w:ascii="Times New Roman" w:eastAsia="Times New Roman" w:hAnsi="Times New Roman" w:cs="Times New Roman"/>
          <w:sz w:val="28"/>
          <w:szCs w:val="28"/>
        </w:rPr>
        <w:t>, показатели по другим направлениям оценки РУМ</w:t>
      </w:r>
      <w:r w:rsidR="009C0864">
        <w:rPr>
          <w:rFonts w:ascii="Times New Roman" w:eastAsia="Times New Roman" w:hAnsi="Times New Roman" w:cs="Times New Roman"/>
          <w:sz w:val="28"/>
          <w:szCs w:val="28"/>
        </w:rPr>
        <w:t xml:space="preserve">- </w:t>
      </w:r>
      <w:r w:rsidR="00E73CC8">
        <w:rPr>
          <w:rFonts w:ascii="Times New Roman" w:eastAsia="Times New Roman" w:hAnsi="Times New Roman" w:cs="Times New Roman"/>
          <w:sz w:val="28"/>
          <w:szCs w:val="28"/>
        </w:rPr>
        <w:t>35,6 %</w:t>
      </w:r>
      <w:r w:rsidR="00610463">
        <w:rPr>
          <w:rFonts w:ascii="Times New Roman" w:eastAsia="Times New Roman" w:hAnsi="Times New Roman" w:cs="Times New Roman"/>
          <w:sz w:val="28"/>
          <w:szCs w:val="28"/>
        </w:rPr>
        <w:t xml:space="preserve">, </w:t>
      </w:r>
      <w:r w:rsidR="00610463" w:rsidRPr="000A11AF">
        <w:rPr>
          <w:rFonts w:ascii="Times New Roman" w:eastAsia="Times New Roman" w:hAnsi="Times New Roman" w:cs="Times New Roman"/>
          <w:sz w:val="28"/>
          <w:szCs w:val="28"/>
        </w:rPr>
        <w:t>по формированию кадрового резерв</w:t>
      </w:r>
      <w:r w:rsidR="00610463">
        <w:rPr>
          <w:rFonts w:ascii="Times New Roman" w:eastAsia="Times New Roman" w:hAnsi="Times New Roman" w:cs="Times New Roman"/>
          <w:sz w:val="28"/>
          <w:szCs w:val="28"/>
        </w:rPr>
        <w:t>а</w:t>
      </w:r>
      <w:r w:rsidR="009C0864">
        <w:rPr>
          <w:rFonts w:ascii="Times New Roman" w:eastAsia="Times New Roman" w:hAnsi="Times New Roman" w:cs="Times New Roman"/>
          <w:sz w:val="28"/>
          <w:szCs w:val="28"/>
        </w:rPr>
        <w:t xml:space="preserve"> -</w:t>
      </w:r>
      <w:r w:rsidR="000833CD">
        <w:rPr>
          <w:rFonts w:ascii="Times New Roman" w:eastAsia="Times New Roman" w:hAnsi="Times New Roman" w:cs="Times New Roman"/>
          <w:sz w:val="28"/>
          <w:szCs w:val="28"/>
        </w:rPr>
        <w:t xml:space="preserve"> 11,1 %</w:t>
      </w:r>
      <w:r w:rsidR="00610463">
        <w:rPr>
          <w:rFonts w:ascii="Times New Roman" w:eastAsia="Times New Roman" w:hAnsi="Times New Roman" w:cs="Times New Roman"/>
          <w:sz w:val="28"/>
          <w:szCs w:val="28"/>
        </w:rPr>
        <w:t xml:space="preserve"> ниже среднего республиканского уровня. Показатели по результатам обучения</w:t>
      </w:r>
      <w:r w:rsidR="009C0864">
        <w:rPr>
          <w:rFonts w:ascii="Times New Roman" w:eastAsia="Times New Roman" w:hAnsi="Times New Roman" w:cs="Times New Roman"/>
          <w:sz w:val="28"/>
          <w:szCs w:val="28"/>
        </w:rPr>
        <w:t xml:space="preserve">- </w:t>
      </w:r>
      <w:r w:rsidR="00E73CC8">
        <w:rPr>
          <w:rFonts w:ascii="Times New Roman" w:eastAsia="Times New Roman" w:hAnsi="Times New Roman" w:cs="Times New Roman"/>
          <w:sz w:val="28"/>
          <w:szCs w:val="28"/>
        </w:rPr>
        <w:t>20 %,</w:t>
      </w:r>
      <w:r w:rsidR="00610463">
        <w:rPr>
          <w:rFonts w:ascii="Times New Roman" w:eastAsia="Times New Roman" w:hAnsi="Times New Roman" w:cs="Times New Roman"/>
          <w:sz w:val="28"/>
          <w:szCs w:val="28"/>
        </w:rPr>
        <w:t xml:space="preserve"> выше средних республиканских значений. </w:t>
      </w:r>
      <w:r>
        <w:rPr>
          <w:rFonts w:ascii="Times New Roman" w:eastAsia="Times New Roman" w:hAnsi="Times New Roman" w:cs="Times New Roman"/>
          <w:sz w:val="28"/>
          <w:szCs w:val="28"/>
        </w:rPr>
        <w:t>И</w:t>
      </w:r>
      <w:r w:rsidR="00610463">
        <w:rPr>
          <w:rFonts w:ascii="Times New Roman" w:eastAsia="Times New Roman" w:hAnsi="Times New Roman" w:cs="Times New Roman"/>
          <w:sz w:val="28"/>
          <w:szCs w:val="28"/>
        </w:rPr>
        <w:t>меется нулевой показатель по подготовке школьных управленческих команд</w:t>
      </w:r>
      <w:r w:rsidR="009C0864">
        <w:rPr>
          <w:rFonts w:ascii="Times New Roman" w:eastAsia="Times New Roman" w:hAnsi="Times New Roman" w:cs="Times New Roman"/>
          <w:sz w:val="28"/>
          <w:szCs w:val="28"/>
        </w:rPr>
        <w:t xml:space="preserve"> во всех школах МО</w:t>
      </w:r>
      <w:r w:rsidR="00610463">
        <w:rPr>
          <w:rFonts w:ascii="Times New Roman" w:eastAsia="Times New Roman" w:hAnsi="Times New Roman" w:cs="Times New Roman"/>
          <w:sz w:val="28"/>
          <w:szCs w:val="28"/>
        </w:rPr>
        <w:t>.</w:t>
      </w:r>
    </w:p>
    <w:p w:rsidR="00610463" w:rsidRPr="00CA6317" w:rsidRDefault="00610463" w:rsidP="00610463">
      <w:pPr>
        <w:spacing w:after="0" w:line="360" w:lineRule="auto"/>
        <w:ind w:firstLine="708"/>
        <w:jc w:val="both"/>
        <w:outlineLvl w:val="0"/>
        <w:rPr>
          <w:rFonts w:ascii="Times New Roman" w:eastAsia="Times New Roman" w:hAnsi="Times New Roman" w:cs="Times New Roman"/>
          <w:sz w:val="28"/>
          <w:szCs w:val="28"/>
        </w:rPr>
      </w:pPr>
    </w:p>
    <w:p w:rsidR="00610463" w:rsidRPr="00FE7851" w:rsidRDefault="00B33DA0" w:rsidP="00610463">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Селенгинский</w:t>
      </w:r>
      <w:r w:rsidR="00610463" w:rsidRPr="00FE7851">
        <w:rPr>
          <w:rFonts w:ascii="Times New Roman" w:eastAsia="Times New Roman" w:hAnsi="Times New Roman" w:cs="Times New Roman"/>
          <w:b/>
          <w:i/>
          <w:sz w:val="28"/>
          <w:szCs w:val="28"/>
        </w:rPr>
        <w:t xml:space="preserve"> район</w:t>
      </w:r>
    </w:p>
    <w:p w:rsidR="000756C8" w:rsidRDefault="00610463" w:rsidP="000756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Се</w:t>
      </w:r>
      <w:r w:rsidR="00B33DA0">
        <w:rPr>
          <w:rFonts w:ascii="Times New Roman" w:eastAsia="Times New Roman" w:hAnsi="Times New Roman" w:cs="Times New Roman"/>
          <w:sz w:val="28"/>
          <w:szCs w:val="28"/>
        </w:rPr>
        <w:t>ленгинском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 xml:space="preserve">участвовало </w:t>
      </w:r>
      <w:r w:rsidR="00B33DA0">
        <w:rPr>
          <w:rFonts w:ascii="Times New Roman" w:eastAsia="Times New Roman" w:hAnsi="Times New Roman" w:cs="Times New Roman"/>
          <w:sz w:val="28"/>
          <w:szCs w:val="28"/>
        </w:rPr>
        <w:t>27</w:t>
      </w:r>
      <w:r>
        <w:rPr>
          <w:rFonts w:ascii="Times New Roman" w:eastAsia="Times New Roman" w:hAnsi="Times New Roman" w:cs="Times New Roman"/>
          <w:sz w:val="28"/>
          <w:szCs w:val="28"/>
        </w:rPr>
        <w:t xml:space="preserve">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0756C8">
        <w:rPr>
          <w:rFonts w:ascii="Times New Roman" w:eastAsia="Times New Roman" w:hAnsi="Times New Roman" w:cs="Times New Roman"/>
          <w:sz w:val="28"/>
          <w:szCs w:val="28"/>
        </w:rPr>
        <w:t>на диаграмме ниже</w:t>
      </w:r>
      <w:r w:rsidR="000756C8" w:rsidRPr="00BC5EF3">
        <w:rPr>
          <w:rFonts w:ascii="Calibri" w:eastAsia="Times New Roman" w:hAnsi="Calibri" w:cs="Times New Roman"/>
          <w:sz w:val="28"/>
          <w:szCs w:val="28"/>
        </w:rPr>
        <w:t>.</w:t>
      </w:r>
    </w:p>
    <w:p w:rsidR="000756C8" w:rsidRPr="00B22FE5" w:rsidRDefault="000756C8" w:rsidP="000756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23</w:t>
      </w:r>
    </w:p>
    <w:p w:rsidR="00610463" w:rsidRDefault="000756C8" w:rsidP="000756C8">
      <w:pPr>
        <w:spacing w:after="0" w:line="360" w:lineRule="auto"/>
        <w:ind w:firstLine="708"/>
        <w:jc w:val="right"/>
        <w:rPr>
          <w:rFonts w:ascii="Calibri" w:eastAsia="Times New Roman" w:hAnsi="Calibri" w:cs="Times New Roman"/>
          <w:sz w:val="28"/>
          <w:szCs w:val="28"/>
        </w:rPr>
      </w:pPr>
      <w:r>
        <w:rPr>
          <w:rFonts w:ascii="Times New Roman" w:hAnsi="Times New Roman" w:cs="Times New Roman"/>
          <w:sz w:val="24"/>
          <w:szCs w:val="24"/>
        </w:rPr>
        <w:t>Показатели по Селенгинскому району</w:t>
      </w:r>
    </w:p>
    <w:p w:rsidR="00610463" w:rsidRDefault="00610463" w:rsidP="00610463">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2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10463" w:rsidRDefault="003446E3" w:rsidP="00610463">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610463">
        <w:rPr>
          <w:rFonts w:ascii="Times New Roman" w:eastAsia="Times New Roman" w:hAnsi="Times New Roman" w:cs="Times New Roman"/>
          <w:sz w:val="28"/>
          <w:szCs w:val="28"/>
        </w:rPr>
        <w:t xml:space="preserve">бщие </w:t>
      </w:r>
      <w:r w:rsidR="00610463" w:rsidRPr="00CA6317">
        <w:rPr>
          <w:rFonts w:ascii="Times New Roman" w:eastAsia="Times New Roman" w:hAnsi="Times New Roman" w:cs="Times New Roman"/>
          <w:sz w:val="28"/>
          <w:szCs w:val="28"/>
        </w:rPr>
        <w:t xml:space="preserve">результаты </w:t>
      </w:r>
      <w:r w:rsidR="00610463">
        <w:rPr>
          <w:rFonts w:ascii="Times New Roman" w:eastAsia="Times New Roman" w:hAnsi="Times New Roman" w:cs="Times New Roman"/>
          <w:sz w:val="28"/>
          <w:szCs w:val="28"/>
        </w:rPr>
        <w:t>мониторинга эффективности руководителей ОО м</w:t>
      </w:r>
      <w:r w:rsidR="00610463" w:rsidRPr="00CA6317">
        <w:rPr>
          <w:rFonts w:ascii="Times New Roman" w:eastAsia="Times New Roman" w:hAnsi="Times New Roman" w:cs="Times New Roman"/>
          <w:sz w:val="28"/>
          <w:szCs w:val="28"/>
        </w:rPr>
        <w:t xml:space="preserve">униципалитета </w:t>
      </w:r>
      <w:r w:rsidR="00610463">
        <w:rPr>
          <w:rFonts w:ascii="Times New Roman" w:eastAsia="Times New Roman" w:hAnsi="Times New Roman" w:cs="Times New Roman"/>
          <w:sz w:val="28"/>
          <w:szCs w:val="28"/>
        </w:rPr>
        <w:t>(</w:t>
      </w:r>
      <w:r w:rsidR="00B33DA0">
        <w:rPr>
          <w:rFonts w:ascii="Times New Roman" w:eastAsia="Times New Roman" w:hAnsi="Times New Roman" w:cs="Times New Roman"/>
          <w:sz w:val="28"/>
          <w:szCs w:val="28"/>
        </w:rPr>
        <w:t>38,2</w:t>
      </w:r>
      <w:r w:rsidR="00610463">
        <w:rPr>
          <w:rFonts w:ascii="Times New Roman" w:eastAsia="Times New Roman" w:hAnsi="Times New Roman" w:cs="Times New Roman"/>
          <w:sz w:val="28"/>
          <w:szCs w:val="28"/>
        </w:rPr>
        <w:t xml:space="preserve"> %) </w:t>
      </w:r>
      <w:r w:rsidR="00B5292F">
        <w:rPr>
          <w:rFonts w:ascii="Times New Roman" w:eastAsia="Times New Roman" w:hAnsi="Times New Roman" w:cs="Times New Roman"/>
          <w:sz w:val="28"/>
          <w:szCs w:val="28"/>
        </w:rPr>
        <w:t>немного</w:t>
      </w:r>
      <w:r w:rsidR="00610463">
        <w:rPr>
          <w:rFonts w:ascii="Times New Roman" w:eastAsia="Times New Roman" w:hAnsi="Times New Roman" w:cs="Times New Roman"/>
          <w:sz w:val="28"/>
          <w:szCs w:val="28"/>
        </w:rPr>
        <w:t xml:space="preserve"> ниже </w:t>
      </w:r>
      <w:r w:rsidR="00610463" w:rsidRPr="00CA6317">
        <w:rPr>
          <w:rFonts w:ascii="Times New Roman" w:eastAsia="Times New Roman" w:hAnsi="Times New Roman" w:cs="Times New Roman"/>
          <w:sz w:val="28"/>
          <w:szCs w:val="28"/>
        </w:rPr>
        <w:t>республикански</w:t>
      </w:r>
      <w:r w:rsidR="00610463">
        <w:rPr>
          <w:rFonts w:ascii="Times New Roman" w:eastAsia="Times New Roman" w:hAnsi="Times New Roman" w:cs="Times New Roman"/>
          <w:sz w:val="28"/>
          <w:szCs w:val="28"/>
        </w:rPr>
        <w:t>х</w:t>
      </w:r>
      <w:r w:rsidR="00610463" w:rsidRPr="00CA6317">
        <w:rPr>
          <w:rFonts w:ascii="Times New Roman" w:eastAsia="Times New Roman" w:hAnsi="Times New Roman" w:cs="Times New Roman"/>
          <w:sz w:val="28"/>
          <w:szCs w:val="28"/>
        </w:rPr>
        <w:t xml:space="preserve"> значени</w:t>
      </w:r>
      <w:r w:rsidR="00610463">
        <w:rPr>
          <w:rFonts w:ascii="Times New Roman" w:eastAsia="Times New Roman" w:hAnsi="Times New Roman" w:cs="Times New Roman"/>
          <w:sz w:val="28"/>
          <w:szCs w:val="28"/>
        </w:rPr>
        <w:t>й (</w:t>
      </w:r>
      <w:r w:rsidR="00932876">
        <w:rPr>
          <w:rFonts w:ascii="Times New Roman" w:eastAsia="Times New Roman" w:hAnsi="Times New Roman" w:cs="Times New Roman"/>
          <w:sz w:val="28"/>
          <w:szCs w:val="28"/>
        </w:rPr>
        <w:t>40,1</w:t>
      </w:r>
      <w:r w:rsidR="00610463">
        <w:rPr>
          <w:rFonts w:ascii="Times New Roman" w:eastAsia="Times New Roman" w:hAnsi="Times New Roman" w:cs="Times New Roman"/>
          <w:sz w:val="28"/>
          <w:szCs w:val="28"/>
        </w:rPr>
        <w:t xml:space="preserve"> %).</w:t>
      </w:r>
    </w:p>
    <w:p w:rsidR="00B5292F" w:rsidRPr="00CA6317" w:rsidRDefault="00610463" w:rsidP="00B5292F">
      <w:pPr>
        <w:spacing w:after="0" w:line="360" w:lineRule="auto"/>
        <w:ind w:firstLine="708"/>
        <w:jc w:val="both"/>
        <w:outlineLvl w:val="0"/>
        <w:rPr>
          <w:rFonts w:ascii="Times New Roman" w:eastAsia="Times New Roman" w:hAnsi="Times New Roman" w:cs="Times New Roman"/>
          <w:sz w:val="28"/>
          <w:szCs w:val="28"/>
        </w:rPr>
      </w:pPr>
      <w:r w:rsidRPr="000A11AF">
        <w:rPr>
          <w:rFonts w:ascii="Times New Roman" w:eastAsia="Times New Roman" w:hAnsi="Times New Roman" w:cs="Times New Roman"/>
          <w:sz w:val="28"/>
          <w:szCs w:val="28"/>
        </w:rPr>
        <w:t xml:space="preserve">При этом наглядно </w:t>
      </w:r>
      <w:r>
        <w:rPr>
          <w:rFonts w:ascii="Times New Roman" w:eastAsia="Times New Roman" w:hAnsi="Times New Roman" w:cs="Times New Roman"/>
          <w:sz w:val="28"/>
          <w:szCs w:val="28"/>
        </w:rPr>
        <w:t>видно, что результаты по</w:t>
      </w:r>
      <w:r w:rsidR="00C62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качеству управленческой деятельности</w:t>
      </w:r>
      <w:r w:rsidR="009C0864">
        <w:rPr>
          <w:rFonts w:ascii="Times New Roman" w:eastAsia="Times New Roman" w:hAnsi="Times New Roman" w:cs="Times New Roman"/>
          <w:sz w:val="28"/>
          <w:szCs w:val="28"/>
        </w:rPr>
        <w:t xml:space="preserve">- </w:t>
      </w:r>
      <w:r w:rsidR="00E73CC8">
        <w:rPr>
          <w:rFonts w:ascii="Times New Roman" w:eastAsia="Times New Roman" w:hAnsi="Times New Roman" w:cs="Times New Roman"/>
          <w:sz w:val="28"/>
          <w:szCs w:val="28"/>
        </w:rPr>
        <w:t>61,1 %</w:t>
      </w:r>
      <w:r>
        <w:rPr>
          <w:rFonts w:ascii="Times New Roman" w:eastAsia="Times New Roman" w:hAnsi="Times New Roman" w:cs="Times New Roman"/>
          <w:sz w:val="28"/>
          <w:szCs w:val="28"/>
        </w:rPr>
        <w:t>, показатели по другим направлениям оценки РУМ</w:t>
      </w:r>
      <w:r w:rsidR="009C0864">
        <w:rPr>
          <w:rFonts w:ascii="Times New Roman" w:eastAsia="Times New Roman" w:hAnsi="Times New Roman" w:cs="Times New Roman"/>
          <w:sz w:val="28"/>
          <w:szCs w:val="28"/>
        </w:rPr>
        <w:t xml:space="preserve">- </w:t>
      </w:r>
      <w:r w:rsidR="00E73CC8">
        <w:rPr>
          <w:rFonts w:ascii="Times New Roman" w:eastAsia="Times New Roman" w:hAnsi="Times New Roman" w:cs="Times New Roman"/>
          <w:sz w:val="28"/>
          <w:szCs w:val="28"/>
        </w:rPr>
        <w:t>45,2 %</w:t>
      </w:r>
      <w:r>
        <w:rPr>
          <w:rFonts w:ascii="Times New Roman" w:eastAsia="Times New Roman" w:hAnsi="Times New Roman" w:cs="Times New Roman"/>
          <w:sz w:val="28"/>
          <w:szCs w:val="28"/>
        </w:rPr>
        <w:t xml:space="preserve">, </w:t>
      </w:r>
      <w:r w:rsidR="00B5292F">
        <w:rPr>
          <w:rFonts w:ascii="Times New Roman" w:eastAsia="Times New Roman" w:hAnsi="Times New Roman" w:cs="Times New Roman"/>
          <w:sz w:val="28"/>
          <w:szCs w:val="28"/>
        </w:rPr>
        <w:t xml:space="preserve">а также </w:t>
      </w:r>
      <w:r w:rsidRPr="000A11AF">
        <w:rPr>
          <w:rFonts w:ascii="Times New Roman" w:eastAsia="Times New Roman" w:hAnsi="Times New Roman" w:cs="Times New Roman"/>
          <w:sz w:val="28"/>
          <w:szCs w:val="28"/>
        </w:rPr>
        <w:t>по формированию кадрового резерв</w:t>
      </w:r>
      <w:r>
        <w:rPr>
          <w:rFonts w:ascii="Times New Roman" w:eastAsia="Times New Roman" w:hAnsi="Times New Roman" w:cs="Times New Roman"/>
          <w:sz w:val="28"/>
          <w:szCs w:val="28"/>
        </w:rPr>
        <w:t xml:space="preserve">а </w:t>
      </w:r>
      <w:r w:rsidR="009C0864">
        <w:rPr>
          <w:rFonts w:ascii="Times New Roman" w:eastAsia="Times New Roman" w:hAnsi="Times New Roman" w:cs="Times New Roman"/>
          <w:sz w:val="28"/>
          <w:szCs w:val="28"/>
        </w:rPr>
        <w:t xml:space="preserve">- </w:t>
      </w:r>
      <w:r w:rsidR="000833CD">
        <w:rPr>
          <w:rFonts w:ascii="Times New Roman" w:eastAsia="Times New Roman" w:hAnsi="Times New Roman" w:cs="Times New Roman"/>
          <w:sz w:val="28"/>
          <w:szCs w:val="28"/>
        </w:rPr>
        <w:t>11,1 %</w:t>
      </w:r>
      <w:r w:rsidR="00C62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находятся ниже средне</w:t>
      </w:r>
      <w:r w:rsidR="00C62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республиканского уровня. </w:t>
      </w:r>
      <w:r w:rsidR="00B5292F">
        <w:rPr>
          <w:rFonts w:ascii="Times New Roman" w:eastAsia="Times New Roman" w:hAnsi="Times New Roman" w:cs="Times New Roman"/>
          <w:sz w:val="28"/>
          <w:szCs w:val="28"/>
        </w:rPr>
        <w:t>П</w:t>
      </w:r>
      <w:r w:rsidR="000756C8">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казатели </w:t>
      </w:r>
      <w:r w:rsidR="00AF2DD5">
        <w:rPr>
          <w:rFonts w:ascii="Times New Roman" w:eastAsia="Times New Roman" w:hAnsi="Times New Roman" w:cs="Times New Roman"/>
          <w:sz w:val="28"/>
          <w:szCs w:val="28"/>
        </w:rPr>
        <w:t xml:space="preserve">по результатам обучения- 15,6 %, </w:t>
      </w:r>
      <w:r>
        <w:rPr>
          <w:rFonts w:ascii="Times New Roman" w:eastAsia="Times New Roman" w:hAnsi="Times New Roman" w:cs="Times New Roman"/>
          <w:sz w:val="28"/>
          <w:szCs w:val="28"/>
        </w:rPr>
        <w:t xml:space="preserve">по </w:t>
      </w:r>
      <w:r w:rsidR="00B5292F">
        <w:rPr>
          <w:rFonts w:ascii="Times New Roman" w:eastAsia="Times New Roman" w:hAnsi="Times New Roman" w:cs="Times New Roman"/>
          <w:sz w:val="28"/>
          <w:szCs w:val="28"/>
        </w:rPr>
        <w:t>размещению локальной нормативной документации</w:t>
      </w:r>
      <w:r w:rsidR="000756C8">
        <w:rPr>
          <w:rFonts w:ascii="Times New Roman" w:eastAsia="Times New Roman" w:hAnsi="Times New Roman" w:cs="Times New Roman"/>
          <w:sz w:val="28"/>
          <w:szCs w:val="28"/>
        </w:rPr>
        <w:t>,</w:t>
      </w:r>
      <w:r w:rsidR="00B5292F">
        <w:rPr>
          <w:rFonts w:ascii="Times New Roman" w:eastAsia="Times New Roman" w:hAnsi="Times New Roman" w:cs="Times New Roman"/>
          <w:sz w:val="28"/>
          <w:szCs w:val="28"/>
        </w:rPr>
        <w:t xml:space="preserve"> регламентирующей деятельность школьных управленческих команд</w:t>
      </w:r>
      <w:r w:rsidR="00AF2DD5">
        <w:rPr>
          <w:rFonts w:ascii="Times New Roman" w:eastAsia="Times New Roman" w:hAnsi="Times New Roman" w:cs="Times New Roman"/>
          <w:sz w:val="28"/>
          <w:szCs w:val="28"/>
        </w:rPr>
        <w:t>- 13%</w:t>
      </w:r>
      <w:r w:rsidR="00B5292F">
        <w:rPr>
          <w:rFonts w:ascii="Times New Roman" w:eastAsia="Times New Roman" w:hAnsi="Times New Roman" w:cs="Times New Roman"/>
          <w:sz w:val="28"/>
          <w:szCs w:val="28"/>
        </w:rPr>
        <w:t>,</w:t>
      </w:r>
      <w:r w:rsidR="00C621DD">
        <w:rPr>
          <w:rFonts w:ascii="Times New Roman" w:eastAsia="Times New Roman" w:hAnsi="Times New Roman" w:cs="Times New Roman"/>
          <w:sz w:val="28"/>
          <w:szCs w:val="28"/>
        </w:rPr>
        <w:t xml:space="preserve"> </w:t>
      </w:r>
      <w:r w:rsidR="00B5292F">
        <w:rPr>
          <w:rFonts w:ascii="Times New Roman" w:eastAsia="Times New Roman" w:hAnsi="Times New Roman" w:cs="Times New Roman"/>
          <w:sz w:val="28"/>
          <w:szCs w:val="28"/>
        </w:rPr>
        <w:t>немного выше средних республиканских значений</w:t>
      </w:r>
      <w:r w:rsidR="00AF2DD5">
        <w:rPr>
          <w:rFonts w:ascii="Times New Roman" w:eastAsia="Times New Roman" w:hAnsi="Times New Roman" w:cs="Times New Roman"/>
          <w:sz w:val="28"/>
          <w:szCs w:val="28"/>
        </w:rPr>
        <w:t>.</w:t>
      </w:r>
    </w:p>
    <w:p w:rsidR="00610463" w:rsidRPr="00CA6317" w:rsidRDefault="00610463" w:rsidP="00610463">
      <w:pPr>
        <w:spacing w:after="0" w:line="360" w:lineRule="auto"/>
        <w:ind w:firstLine="708"/>
        <w:jc w:val="both"/>
        <w:outlineLvl w:val="0"/>
        <w:rPr>
          <w:rFonts w:ascii="Times New Roman" w:eastAsia="Times New Roman" w:hAnsi="Times New Roman" w:cs="Times New Roman"/>
          <w:sz w:val="28"/>
          <w:szCs w:val="28"/>
        </w:rPr>
      </w:pPr>
    </w:p>
    <w:p w:rsidR="009A702D" w:rsidRPr="00FE7851" w:rsidRDefault="009A702D" w:rsidP="009A702D">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Тарбагатайский</w:t>
      </w:r>
      <w:r w:rsidRPr="00FE7851">
        <w:rPr>
          <w:rFonts w:ascii="Times New Roman" w:eastAsia="Times New Roman" w:hAnsi="Times New Roman" w:cs="Times New Roman"/>
          <w:b/>
          <w:i/>
          <w:sz w:val="28"/>
          <w:szCs w:val="28"/>
        </w:rPr>
        <w:t xml:space="preserve"> район</w:t>
      </w:r>
    </w:p>
    <w:p w:rsidR="000756C8" w:rsidRDefault="009A702D" w:rsidP="000756C8">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Тарбагатайском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14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0756C8">
        <w:rPr>
          <w:rFonts w:ascii="Times New Roman" w:eastAsia="Times New Roman" w:hAnsi="Times New Roman" w:cs="Times New Roman"/>
          <w:sz w:val="28"/>
          <w:szCs w:val="28"/>
        </w:rPr>
        <w:t>на диаграмме ниже</w:t>
      </w:r>
      <w:r w:rsidR="000756C8" w:rsidRPr="00BC5EF3">
        <w:rPr>
          <w:rFonts w:ascii="Calibri" w:eastAsia="Times New Roman" w:hAnsi="Calibri" w:cs="Times New Roman"/>
          <w:sz w:val="28"/>
          <w:szCs w:val="28"/>
        </w:rPr>
        <w:t>.</w:t>
      </w:r>
    </w:p>
    <w:p w:rsidR="000756C8" w:rsidRPr="00B22FE5" w:rsidRDefault="000756C8" w:rsidP="000756C8">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24</w:t>
      </w:r>
    </w:p>
    <w:p w:rsidR="009A702D" w:rsidRDefault="000756C8" w:rsidP="000756C8">
      <w:pPr>
        <w:spacing w:after="0" w:line="360" w:lineRule="auto"/>
        <w:ind w:firstLine="708"/>
        <w:jc w:val="right"/>
        <w:rPr>
          <w:rFonts w:ascii="Calibri" w:eastAsia="Times New Roman" w:hAnsi="Calibri" w:cs="Times New Roman"/>
          <w:sz w:val="28"/>
          <w:szCs w:val="28"/>
        </w:rPr>
      </w:pPr>
      <w:r>
        <w:rPr>
          <w:rFonts w:ascii="Times New Roman" w:hAnsi="Times New Roman" w:cs="Times New Roman"/>
          <w:sz w:val="24"/>
          <w:szCs w:val="24"/>
        </w:rPr>
        <w:t>Показатели по Тарбагатайскому району</w:t>
      </w:r>
    </w:p>
    <w:p w:rsidR="009A702D" w:rsidRDefault="009A702D" w:rsidP="009A702D">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A702D" w:rsidRDefault="009A702D" w:rsidP="009A702D">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диаграмме видно, что </w:t>
      </w:r>
      <w:r>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w:t>
      </w:r>
      <w:r w:rsidR="00076676">
        <w:rPr>
          <w:rFonts w:ascii="Times New Roman" w:eastAsia="Times New Roman" w:hAnsi="Times New Roman" w:cs="Times New Roman"/>
          <w:sz w:val="28"/>
          <w:szCs w:val="28"/>
        </w:rPr>
        <w:t>42,9</w:t>
      </w:r>
      <w:r>
        <w:rPr>
          <w:rFonts w:ascii="Times New Roman" w:eastAsia="Times New Roman" w:hAnsi="Times New Roman" w:cs="Times New Roman"/>
          <w:sz w:val="28"/>
          <w:szCs w:val="28"/>
        </w:rPr>
        <w:t xml:space="preserve"> %) немного </w:t>
      </w:r>
      <w:r w:rsidR="00076676">
        <w:rPr>
          <w:rFonts w:ascii="Times New Roman" w:eastAsia="Times New Roman" w:hAnsi="Times New Roman" w:cs="Times New Roman"/>
          <w:sz w:val="28"/>
          <w:szCs w:val="28"/>
        </w:rPr>
        <w:t>выше</w:t>
      </w:r>
      <w:r w:rsidR="00C621DD">
        <w:rPr>
          <w:rFonts w:ascii="Times New Roman" w:eastAsia="Times New Roman" w:hAnsi="Times New Roman" w:cs="Times New Roman"/>
          <w:sz w:val="28"/>
          <w:szCs w:val="28"/>
        </w:rPr>
        <w:t xml:space="preserve"> </w:t>
      </w:r>
      <w:r w:rsidRPr="00CA6317">
        <w:rPr>
          <w:rFonts w:ascii="Times New Roman" w:eastAsia="Times New Roman" w:hAnsi="Times New Roman" w:cs="Times New Roman"/>
          <w:sz w:val="28"/>
          <w:szCs w:val="28"/>
        </w:rPr>
        <w:t>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932876">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w:t>
      </w:r>
    </w:p>
    <w:p w:rsidR="009A702D" w:rsidRDefault="000756C8" w:rsidP="009A702D">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9A702D">
        <w:rPr>
          <w:rFonts w:ascii="Times New Roman" w:eastAsia="Times New Roman" w:hAnsi="Times New Roman" w:cs="Times New Roman"/>
          <w:sz w:val="28"/>
          <w:szCs w:val="28"/>
        </w:rPr>
        <w:t>езультаты по</w:t>
      </w:r>
      <w:r w:rsidR="00C621DD">
        <w:rPr>
          <w:rFonts w:ascii="Times New Roman" w:eastAsia="Times New Roman" w:hAnsi="Times New Roman" w:cs="Times New Roman"/>
          <w:sz w:val="28"/>
          <w:szCs w:val="28"/>
        </w:rPr>
        <w:t xml:space="preserve"> </w:t>
      </w:r>
      <w:r w:rsidR="009A702D">
        <w:rPr>
          <w:rFonts w:ascii="Times New Roman" w:eastAsia="Times New Roman" w:hAnsi="Times New Roman" w:cs="Times New Roman"/>
          <w:sz w:val="28"/>
          <w:szCs w:val="28"/>
        </w:rPr>
        <w:t>качеству управленческой деятельности</w:t>
      </w:r>
      <w:r w:rsidR="009C0864">
        <w:rPr>
          <w:rFonts w:ascii="Times New Roman" w:eastAsia="Times New Roman" w:hAnsi="Times New Roman" w:cs="Times New Roman"/>
          <w:sz w:val="28"/>
          <w:szCs w:val="28"/>
        </w:rPr>
        <w:t xml:space="preserve">- </w:t>
      </w:r>
      <w:r w:rsidR="000833CD">
        <w:rPr>
          <w:rFonts w:ascii="Times New Roman" w:eastAsia="Times New Roman" w:hAnsi="Times New Roman" w:cs="Times New Roman"/>
          <w:sz w:val="28"/>
          <w:szCs w:val="28"/>
        </w:rPr>
        <w:t>81,3 %</w:t>
      </w:r>
      <w:r w:rsidR="00076676">
        <w:rPr>
          <w:rFonts w:ascii="Times New Roman" w:eastAsia="Times New Roman" w:hAnsi="Times New Roman" w:cs="Times New Roman"/>
          <w:sz w:val="28"/>
          <w:szCs w:val="28"/>
        </w:rPr>
        <w:t xml:space="preserve"> выше средних республиканских значений. </w:t>
      </w:r>
      <w:r w:rsidR="003446E3">
        <w:rPr>
          <w:rFonts w:ascii="Times New Roman" w:eastAsia="Times New Roman" w:hAnsi="Times New Roman" w:cs="Times New Roman"/>
          <w:sz w:val="28"/>
          <w:szCs w:val="28"/>
        </w:rPr>
        <w:t>Однако, п</w:t>
      </w:r>
      <w:r w:rsidR="00076676">
        <w:rPr>
          <w:rFonts w:ascii="Times New Roman" w:eastAsia="Times New Roman" w:hAnsi="Times New Roman" w:cs="Times New Roman"/>
          <w:sz w:val="28"/>
          <w:szCs w:val="28"/>
        </w:rPr>
        <w:t xml:space="preserve">оказатели </w:t>
      </w:r>
      <w:r w:rsidR="009A702D">
        <w:rPr>
          <w:rFonts w:ascii="Times New Roman" w:eastAsia="Times New Roman" w:hAnsi="Times New Roman" w:cs="Times New Roman"/>
          <w:sz w:val="28"/>
          <w:szCs w:val="28"/>
        </w:rPr>
        <w:t>по результатам обучения</w:t>
      </w:r>
      <w:r w:rsidR="009C0864">
        <w:rPr>
          <w:rFonts w:ascii="Times New Roman" w:eastAsia="Times New Roman" w:hAnsi="Times New Roman" w:cs="Times New Roman"/>
          <w:sz w:val="28"/>
          <w:szCs w:val="28"/>
        </w:rPr>
        <w:t xml:space="preserve"> -</w:t>
      </w:r>
      <w:r w:rsidR="00E73CC8">
        <w:rPr>
          <w:rFonts w:ascii="Times New Roman" w:eastAsia="Times New Roman" w:hAnsi="Times New Roman" w:cs="Times New Roman"/>
          <w:sz w:val="28"/>
          <w:szCs w:val="28"/>
        </w:rPr>
        <w:t xml:space="preserve"> 8,6 %</w:t>
      </w:r>
      <w:r w:rsidR="009A702D">
        <w:rPr>
          <w:rFonts w:ascii="Times New Roman" w:eastAsia="Times New Roman" w:hAnsi="Times New Roman" w:cs="Times New Roman"/>
          <w:sz w:val="28"/>
          <w:szCs w:val="28"/>
        </w:rPr>
        <w:t>, показатели по другим направлениям оценки РУМ</w:t>
      </w:r>
      <w:r w:rsidR="009C0864">
        <w:rPr>
          <w:rFonts w:ascii="Times New Roman" w:eastAsia="Times New Roman" w:hAnsi="Times New Roman" w:cs="Times New Roman"/>
          <w:sz w:val="28"/>
          <w:szCs w:val="28"/>
        </w:rPr>
        <w:t xml:space="preserve">- </w:t>
      </w:r>
      <w:r w:rsidR="00E73CC8">
        <w:rPr>
          <w:rFonts w:ascii="Times New Roman" w:eastAsia="Times New Roman" w:hAnsi="Times New Roman" w:cs="Times New Roman"/>
          <w:sz w:val="28"/>
          <w:szCs w:val="28"/>
        </w:rPr>
        <w:t>45,7 %</w:t>
      </w:r>
      <w:r w:rsidR="009A702D">
        <w:rPr>
          <w:rFonts w:ascii="Times New Roman" w:eastAsia="Times New Roman" w:hAnsi="Times New Roman" w:cs="Times New Roman"/>
          <w:sz w:val="28"/>
          <w:szCs w:val="28"/>
        </w:rPr>
        <w:t xml:space="preserve">, а также </w:t>
      </w:r>
      <w:r w:rsidR="009A702D" w:rsidRPr="000A11AF">
        <w:rPr>
          <w:rFonts w:ascii="Times New Roman" w:eastAsia="Times New Roman" w:hAnsi="Times New Roman" w:cs="Times New Roman"/>
          <w:sz w:val="28"/>
          <w:szCs w:val="28"/>
        </w:rPr>
        <w:t>по формированию кадрового резерв</w:t>
      </w:r>
      <w:r w:rsidR="009A702D">
        <w:rPr>
          <w:rFonts w:ascii="Times New Roman" w:eastAsia="Times New Roman" w:hAnsi="Times New Roman" w:cs="Times New Roman"/>
          <w:sz w:val="28"/>
          <w:szCs w:val="28"/>
        </w:rPr>
        <w:t xml:space="preserve">а </w:t>
      </w:r>
      <w:r w:rsidR="009C0864">
        <w:rPr>
          <w:rFonts w:ascii="Times New Roman" w:eastAsia="Times New Roman" w:hAnsi="Times New Roman" w:cs="Times New Roman"/>
          <w:sz w:val="28"/>
          <w:szCs w:val="28"/>
        </w:rPr>
        <w:t xml:space="preserve">- </w:t>
      </w:r>
      <w:r w:rsidR="000833CD">
        <w:rPr>
          <w:rFonts w:ascii="Times New Roman" w:eastAsia="Times New Roman" w:hAnsi="Times New Roman" w:cs="Times New Roman"/>
          <w:sz w:val="28"/>
          <w:szCs w:val="28"/>
        </w:rPr>
        <w:t>10,7 %</w:t>
      </w:r>
      <w:r w:rsidR="00C621DD">
        <w:rPr>
          <w:rFonts w:ascii="Times New Roman" w:eastAsia="Times New Roman" w:hAnsi="Times New Roman" w:cs="Times New Roman"/>
          <w:sz w:val="28"/>
          <w:szCs w:val="28"/>
        </w:rPr>
        <w:t xml:space="preserve"> </w:t>
      </w:r>
      <w:r w:rsidR="009A702D">
        <w:rPr>
          <w:rFonts w:ascii="Times New Roman" w:eastAsia="Times New Roman" w:hAnsi="Times New Roman" w:cs="Times New Roman"/>
          <w:sz w:val="28"/>
          <w:szCs w:val="28"/>
        </w:rPr>
        <w:t xml:space="preserve">находятся ниже республиканского уровня. </w:t>
      </w:r>
      <w:r w:rsidR="009C0864">
        <w:rPr>
          <w:rFonts w:ascii="Times New Roman" w:eastAsia="Times New Roman" w:hAnsi="Times New Roman" w:cs="Times New Roman"/>
          <w:sz w:val="28"/>
          <w:szCs w:val="28"/>
        </w:rPr>
        <w:t>Во всех школах МО о</w:t>
      </w:r>
      <w:r w:rsidR="00076676">
        <w:rPr>
          <w:rFonts w:ascii="Times New Roman" w:eastAsia="Times New Roman" w:hAnsi="Times New Roman" w:cs="Times New Roman"/>
          <w:sz w:val="28"/>
          <w:szCs w:val="28"/>
        </w:rPr>
        <w:t xml:space="preserve">тсутствует </w:t>
      </w:r>
      <w:r w:rsidR="009A702D">
        <w:rPr>
          <w:rFonts w:ascii="Times New Roman" w:eastAsia="Times New Roman" w:hAnsi="Times New Roman" w:cs="Times New Roman"/>
          <w:sz w:val="28"/>
          <w:szCs w:val="28"/>
        </w:rPr>
        <w:t>локальн</w:t>
      </w:r>
      <w:r w:rsidR="00076676">
        <w:rPr>
          <w:rFonts w:ascii="Times New Roman" w:eastAsia="Times New Roman" w:hAnsi="Times New Roman" w:cs="Times New Roman"/>
          <w:sz w:val="28"/>
          <w:szCs w:val="28"/>
        </w:rPr>
        <w:t>ая</w:t>
      </w:r>
      <w:r w:rsidR="009A702D">
        <w:rPr>
          <w:rFonts w:ascii="Times New Roman" w:eastAsia="Times New Roman" w:hAnsi="Times New Roman" w:cs="Times New Roman"/>
          <w:sz w:val="28"/>
          <w:szCs w:val="28"/>
        </w:rPr>
        <w:t xml:space="preserve"> нормативн</w:t>
      </w:r>
      <w:r w:rsidR="00076676">
        <w:rPr>
          <w:rFonts w:ascii="Times New Roman" w:eastAsia="Times New Roman" w:hAnsi="Times New Roman" w:cs="Times New Roman"/>
          <w:sz w:val="28"/>
          <w:szCs w:val="28"/>
        </w:rPr>
        <w:t>ая</w:t>
      </w:r>
      <w:r w:rsidR="009A702D">
        <w:rPr>
          <w:rFonts w:ascii="Times New Roman" w:eastAsia="Times New Roman" w:hAnsi="Times New Roman" w:cs="Times New Roman"/>
          <w:sz w:val="28"/>
          <w:szCs w:val="28"/>
        </w:rPr>
        <w:t xml:space="preserve"> документаци</w:t>
      </w:r>
      <w:r w:rsidR="00076676">
        <w:rPr>
          <w:rFonts w:ascii="Times New Roman" w:eastAsia="Times New Roman" w:hAnsi="Times New Roman" w:cs="Times New Roman"/>
          <w:sz w:val="28"/>
          <w:szCs w:val="28"/>
        </w:rPr>
        <w:t>я</w:t>
      </w:r>
      <w:r w:rsidR="00BE5961">
        <w:rPr>
          <w:rFonts w:ascii="Times New Roman" w:eastAsia="Times New Roman" w:hAnsi="Times New Roman" w:cs="Times New Roman"/>
          <w:sz w:val="28"/>
          <w:szCs w:val="28"/>
        </w:rPr>
        <w:t>,</w:t>
      </w:r>
      <w:r w:rsidR="009A702D">
        <w:rPr>
          <w:rFonts w:ascii="Times New Roman" w:eastAsia="Times New Roman" w:hAnsi="Times New Roman" w:cs="Times New Roman"/>
          <w:sz w:val="28"/>
          <w:szCs w:val="28"/>
        </w:rPr>
        <w:t xml:space="preserve"> регламентирующ</w:t>
      </w:r>
      <w:r w:rsidR="00076676">
        <w:rPr>
          <w:rFonts w:ascii="Times New Roman" w:eastAsia="Times New Roman" w:hAnsi="Times New Roman" w:cs="Times New Roman"/>
          <w:sz w:val="28"/>
          <w:szCs w:val="28"/>
        </w:rPr>
        <w:t>ая</w:t>
      </w:r>
      <w:r w:rsidR="009A702D">
        <w:rPr>
          <w:rFonts w:ascii="Times New Roman" w:eastAsia="Times New Roman" w:hAnsi="Times New Roman" w:cs="Times New Roman"/>
          <w:sz w:val="28"/>
          <w:szCs w:val="28"/>
        </w:rPr>
        <w:t xml:space="preserve"> деятельность школьных управленческих команд</w:t>
      </w:r>
      <w:r w:rsidR="00076676">
        <w:rPr>
          <w:rFonts w:ascii="Times New Roman" w:eastAsia="Times New Roman" w:hAnsi="Times New Roman" w:cs="Times New Roman"/>
          <w:sz w:val="28"/>
          <w:szCs w:val="28"/>
        </w:rPr>
        <w:t>.</w:t>
      </w:r>
    </w:p>
    <w:p w:rsidR="00076676" w:rsidRPr="00FE7851" w:rsidRDefault="00076676" w:rsidP="00076676">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Тункинский</w:t>
      </w:r>
      <w:r w:rsidRPr="00FE7851">
        <w:rPr>
          <w:rFonts w:ascii="Times New Roman" w:eastAsia="Times New Roman" w:hAnsi="Times New Roman" w:cs="Times New Roman"/>
          <w:b/>
          <w:i/>
          <w:sz w:val="28"/>
          <w:szCs w:val="28"/>
        </w:rPr>
        <w:t xml:space="preserve"> район</w:t>
      </w:r>
    </w:p>
    <w:p w:rsidR="00BE5961" w:rsidRDefault="00076676" w:rsidP="00BE5961">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Тункинском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25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Pr="00BC5EF3">
        <w:rPr>
          <w:rFonts w:ascii="Times New Roman" w:eastAsia="Times New Roman" w:hAnsi="Times New Roman" w:cs="Times New Roman"/>
          <w:sz w:val="28"/>
          <w:szCs w:val="28"/>
        </w:rPr>
        <w:t xml:space="preserve"> по муниципалитету и по региону представлены</w:t>
      </w:r>
      <w:r w:rsidR="00C621DD">
        <w:rPr>
          <w:rFonts w:ascii="Times New Roman" w:eastAsia="Times New Roman" w:hAnsi="Times New Roman" w:cs="Times New Roman"/>
          <w:sz w:val="28"/>
          <w:szCs w:val="28"/>
        </w:rPr>
        <w:t xml:space="preserve"> </w:t>
      </w:r>
      <w:r w:rsidR="00BE5961">
        <w:rPr>
          <w:rFonts w:ascii="Times New Roman" w:eastAsia="Times New Roman" w:hAnsi="Times New Roman" w:cs="Times New Roman"/>
          <w:sz w:val="28"/>
          <w:szCs w:val="28"/>
        </w:rPr>
        <w:t>на диаграмме ниже</w:t>
      </w:r>
      <w:r w:rsidR="00BE5961" w:rsidRPr="00BC5EF3">
        <w:rPr>
          <w:rFonts w:ascii="Calibri" w:eastAsia="Times New Roman" w:hAnsi="Calibri" w:cs="Times New Roman"/>
          <w:sz w:val="28"/>
          <w:szCs w:val="28"/>
        </w:rPr>
        <w:t>.</w:t>
      </w:r>
    </w:p>
    <w:p w:rsidR="00BE5961" w:rsidRPr="00B22FE5" w:rsidRDefault="00BE5961" w:rsidP="00BE5961">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25</w:t>
      </w:r>
    </w:p>
    <w:p w:rsidR="00076676" w:rsidRDefault="00BE5961" w:rsidP="00BE5961">
      <w:pPr>
        <w:spacing w:after="0" w:line="360" w:lineRule="auto"/>
        <w:ind w:firstLine="708"/>
        <w:jc w:val="right"/>
        <w:rPr>
          <w:rFonts w:ascii="Calibri" w:eastAsia="Times New Roman" w:hAnsi="Calibri" w:cs="Times New Roman"/>
          <w:sz w:val="28"/>
          <w:szCs w:val="28"/>
        </w:rPr>
      </w:pPr>
      <w:r>
        <w:rPr>
          <w:rFonts w:ascii="Times New Roman" w:hAnsi="Times New Roman" w:cs="Times New Roman"/>
          <w:sz w:val="24"/>
          <w:szCs w:val="24"/>
        </w:rPr>
        <w:t>Показатели по Тункинскому району</w:t>
      </w:r>
    </w:p>
    <w:p w:rsidR="00076676" w:rsidRDefault="00076676" w:rsidP="00076676">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2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76676" w:rsidRDefault="00076676" w:rsidP="00076676">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представленной </w:t>
      </w:r>
      <w:r w:rsidRPr="00CA6317">
        <w:rPr>
          <w:rFonts w:ascii="Times New Roman" w:eastAsia="Times New Roman" w:hAnsi="Times New Roman" w:cs="Times New Roman"/>
          <w:sz w:val="28"/>
          <w:szCs w:val="28"/>
        </w:rPr>
        <w:t xml:space="preserve">диаграмме видно, что </w:t>
      </w:r>
      <w:r>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w:t>
      </w:r>
      <w:r w:rsidR="00017AB6">
        <w:rPr>
          <w:rFonts w:ascii="Times New Roman" w:eastAsia="Times New Roman" w:hAnsi="Times New Roman" w:cs="Times New Roman"/>
          <w:sz w:val="28"/>
          <w:szCs w:val="28"/>
        </w:rPr>
        <w:t>27,6</w:t>
      </w:r>
      <w:r>
        <w:rPr>
          <w:rFonts w:ascii="Times New Roman" w:eastAsia="Times New Roman" w:hAnsi="Times New Roman" w:cs="Times New Roman"/>
          <w:sz w:val="28"/>
          <w:szCs w:val="28"/>
        </w:rPr>
        <w:t xml:space="preserve"> %) </w:t>
      </w:r>
      <w:r w:rsidR="00017AB6">
        <w:rPr>
          <w:rFonts w:ascii="Times New Roman" w:eastAsia="Times New Roman" w:hAnsi="Times New Roman" w:cs="Times New Roman"/>
          <w:sz w:val="28"/>
          <w:szCs w:val="28"/>
        </w:rPr>
        <w:t>значительно ниже</w:t>
      </w:r>
      <w:r w:rsidR="00C621DD">
        <w:rPr>
          <w:rFonts w:ascii="Times New Roman" w:eastAsia="Times New Roman" w:hAnsi="Times New Roman" w:cs="Times New Roman"/>
          <w:sz w:val="28"/>
          <w:szCs w:val="28"/>
        </w:rPr>
        <w:t xml:space="preserve"> </w:t>
      </w:r>
      <w:r w:rsidRPr="00CA6317">
        <w:rPr>
          <w:rFonts w:ascii="Times New Roman" w:eastAsia="Times New Roman" w:hAnsi="Times New Roman" w:cs="Times New Roman"/>
          <w:sz w:val="28"/>
          <w:szCs w:val="28"/>
        </w:rPr>
        <w:t>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932876">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w:t>
      </w:r>
    </w:p>
    <w:p w:rsidR="00076676" w:rsidRDefault="00076676" w:rsidP="00076676">
      <w:pPr>
        <w:spacing w:after="0" w:line="360" w:lineRule="auto"/>
        <w:ind w:firstLine="708"/>
        <w:jc w:val="both"/>
        <w:outlineLvl w:val="0"/>
        <w:rPr>
          <w:rFonts w:ascii="Times New Roman" w:eastAsia="Times New Roman" w:hAnsi="Times New Roman" w:cs="Times New Roman"/>
          <w:sz w:val="28"/>
          <w:szCs w:val="28"/>
        </w:rPr>
      </w:pPr>
      <w:r w:rsidRPr="000A11AF">
        <w:rPr>
          <w:rFonts w:ascii="Times New Roman" w:eastAsia="Times New Roman" w:hAnsi="Times New Roman" w:cs="Times New Roman"/>
          <w:sz w:val="28"/>
          <w:szCs w:val="28"/>
        </w:rPr>
        <w:t xml:space="preserve">При этом наглядно </w:t>
      </w:r>
      <w:r>
        <w:rPr>
          <w:rFonts w:ascii="Times New Roman" w:eastAsia="Times New Roman" w:hAnsi="Times New Roman" w:cs="Times New Roman"/>
          <w:sz w:val="28"/>
          <w:szCs w:val="28"/>
        </w:rPr>
        <w:t>видно, что результаты по</w:t>
      </w:r>
      <w:r w:rsidR="00C62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качеству управленческой деятельности</w:t>
      </w:r>
      <w:r w:rsidR="0076130F">
        <w:rPr>
          <w:rFonts w:ascii="Times New Roman" w:eastAsia="Times New Roman" w:hAnsi="Times New Roman" w:cs="Times New Roman"/>
          <w:sz w:val="28"/>
          <w:szCs w:val="28"/>
        </w:rPr>
        <w:t>–</w:t>
      </w:r>
      <w:r w:rsidR="00E73CC8">
        <w:rPr>
          <w:rFonts w:ascii="Times New Roman" w:eastAsia="Times New Roman" w:hAnsi="Times New Roman" w:cs="Times New Roman"/>
          <w:sz w:val="28"/>
          <w:szCs w:val="28"/>
        </w:rPr>
        <w:t>48%,</w:t>
      </w:r>
      <w:r w:rsidR="00017AB6">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оказатели по результатам обучения</w:t>
      </w:r>
      <w:r w:rsidR="009C0864">
        <w:rPr>
          <w:rFonts w:ascii="Times New Roman" w:eastAsia="Times New Roman" w:hAnsi="Times New Roman" w:cs="Times New Roman"/>
          <w:sz w:val="28"/>
          <w:szCs w:val="28"/>
        </w:rPr>
        <w:t xml:space="preserve"> -</w:t>
      </w:r>
      <w:r w:rsidR="00E73CC8">
        <w:rPr>
          <w:rFonts w:ascii="Times New Roman" w:eastAsia="Times New Roman" w:hAnsi="Times New Roman" w:cs="Times New Roman"/>
          <w:sz w:val="28"/>
          <w:szCs w:val="28"/>
        </w:rPr>
        <w:t xml:space="preserve"> 12,8 %</w:t>
      </w:r>
      <w:r>
        <w:rPr>
          <w:rFonts w:ascii="Times New Roman" w:eastAsia="Times New Roman" w:hAnsi="Times New Roman" w:cs="Times New Roman"/>
          <w:sz w:val="28"/>
          <w:szCs w:val="28"/>
        </w:rPr>
        <w:t xml:space="preserve">, показатели по другим направлениям оценки РУМ </w:t>
      </w:r>
      <w:r w:rsidR="0076130F">
        <w:rPr>
          <w:rFonts w:ascii="Times New Roman" w:eastAsia="Times New Roman" w:hAnsi="Times New Roman" w:cs="Times New Roman"/>
          <w:sz w:val="28"/>
          <w:szCs w:val="28"/>
        </w:rPr>
        <w:t>–</w:t>
      </w:r>
      <w:r w:rsidR="00E73CC8">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 xml:space="preserve">находятся ниже </w:t>
      </w:r>
      <w:r w:rsidR="00017AB6">
        <w:rPr>
          <w:rFonts w:ascii="Times New Roman" w:eastAsia="Times New Roman" w:hAnsi="Times New Roman" w:cs="Times New Roman"/>
          <w:sz w:val="28"/>
          <w:szCs w:val="28"/>
        </w:rPr>
        <w:t xml:space="preserve">среднего </w:t>
      </w:r>
      <w:r>
        <w:rPr>
          <w:rFonts w:ascii="Times New Roman" w:eastAsia="Times New Roman" w:hAnsi="Times New Roman" w:cs="Times New Roman"/>
          <w:sz w:val="28"/>
          <w:szCs w:val="28"/>
        </w:rPr>
        <w:t xml:space="preserve">республиканского уровня. </w:t>
      </w:r>
      <w:r w:rsidR="009C0864">
        <w:rPr>
          <w:rFonts w:ascii="Times New Roman" w:eastAsia="Times New Roman" w:hAnsi="Times New Roman" w:cs="Times New Roman"/>
          <w:sz w:val="28"/>
          <w:szCs w:val="28"/>
        </w:rPr>
        <w:t>Л</w:t>
      </w:r>
      <w:r>
        <w:rPr>
          <w:rFonts w:ascii="Times New Roman" w:eastAsia="Times New Roman" w:hAnsi="Times New Roman" w:cs="Times New Roman"/>
          <w:sz w:val="28"/>
          <w:szCs w:val="28"/>
        </w:rPr>
        <w:t>окальная нормативная документация</w:t>
      </w:r>
      <w:r w:rsidR="00BE596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регламентирующая </w:t>
      </w:r>
      <w:r w:rsidR="00017AB6">
        <w:rPr>
          <w:rFonts w:ascii="Times New Roman" w:eastAsia="Times New Roman" w:hAnsi="Times New Roman" w:cs="Times New Roman"/>
          <w:sz w:val="28"/>
          <w:szCs w:val="28"/>
        </w:rPr>
        <w:t xml:space="preserve">формирование кадрового резерва, а также </w:t>
      </w:r>
      <w:r>
        <w:rPr>
          <w:rFonts w:ascii="Times New Roman" w:eastAsia="Times New Roman" w:hAnsi="Times New Roman" w:cs="Times New Roman"/>
          <w:sz w:val="28"/>
          <w:szCs w:val="28"/>
        </w:rPr>
        <w:t>деятельность школьных управленческих команд</w:t>
      </w:r>
      <w:r w:rsidR="009C0864">
        <w:rPr>
          <w:rFonts w:ascii="Times New Roman" w:eastAsia="Times New Roman" w:hAnsi="Times New Roman" w:cs="Times New Roman"/>
          <w:sz w:val="28"/>
          <w:szCs w:val="28"/>
        </w:rPr>
        <w:t>, отсутствует во всех школах МО</w:t>
      </w:r>
      <w:r>
        <w:rPr>
          <w:rFonts w:ascii="Times New Roman" w:eastAsia="Times New Roman" w:hAnsi="Times New Roman" w:cs="Times New Roman"/>
          <w:sz w:val="28"/>
          <w:szCs w:val="28"/>
        </w:rPr>
        <w:t>.</w:t>
      </w:r>
    </w:p>
    <w:p w:rsidR="00610463" w:rsidRDefault="00610463" w:rsidP="00E35A14">
      <w:pPr>
        <w:pStyle w:val="1"/>
        <w:spacing w:line="360" w:lineRule="auto"/>
        <w:jc w:val="center"/>
        <w:rPr>
          <w:sz w:val="28"/>
          <w:szCs w:val="28"/>
        </w:rPr>
      </w:pPr>
    </w:p>
    <w:p w:rsidR="006E5662" w:rsidRPr="00FE7851" w:rsidRDefault="003B2982" w:rsidP="006E5662">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Хоринский</w:t>
      </w:r>
      <w:r w:rsidR="006E5662" w:rsidRPr="00FE7851">
        <w:rPr>
          <w:rFonts w:ascii="Times New Roman" w:eastAsia="Times New Roman" w:hAnsi="Times New Roman" w:cs="Times New Roman"/>
          <w:b/>
          <w:i/>
          <w:sz w:val="28"/>
          <w:szCs w:val="28"/>
        </w:rPr>
        <w:t xml:space="preserve"> район</w:t>
      </w:r>
    </w:p>
    <w:p w:rsidR="00BE5961" w:rsidRDefault="006E5662" w:rsidP="00BE5961">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sidR="003B2982">
        <w:rPr>
          <w:rFonts w:ascii="Times New Roman" w:eastAsia="Times New Roman" w:hAnsi="Times New Roman" w:cs="Times New Roman"/>
          <w:sz w:val="28"/>
          <w:szCs w:val="28"/>
        </w:rPr>
        <w:t>Хоринском</w:t>
      </w:r>
      <w:r w:rsidRPr="001C3C99">
        <w:rPr>
          <w:rFonts w:ascii="Times New Roman" w:eastAsia="Times New Roman" w:hAnsi="Times New Roman" w:cs="Times New Roman"/>
          <w:sz w:val="28"/>
          <w:szCs w:val="28"/>
        </w:rPr>
        <w:t xml:space="preserve"> районе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 xml:space="preserve">участвовало </w:t>
      </w:r>
      <w:r w:rsidR="003B2982">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общеобразовательных организаций.</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C621DD">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по муниципалитету и по региону представлены</w:t>
      </w:r>
      <w:r w:rsidR="00C621DD">
        <w:rPr>
          <w:rFonts w:ascii="Times New Roman" w:eastAsia="Times New Roman" w:hAnsi="Times New Roman" w:cs="Times New Roman"/>
          <w:sz w:val="28"/>
          <w:szCs w:val="28"/>
        </w:rPr>
        <w:t xml:space="preserve"> </w:t>
      </w:r>
      <w:r w:rsidR="00BE5961">
        <w:rPr>
          <w:rFonts w:ascii="Times New Roman" w:eastAsia="Times New Roman" w:hAnsi="Times New Roman" w:cs="Times New Roman"/>
          <w:sz w:val="28"/>
          <w:szCs w:val="28"/>
        </w:rPr>
        <w:t>на диаграмме ниже</w:t>
      </w:r>
      <w:r w:rsidR="00BE5961" w:rsidRPr="00BC5EF3">
        <w:rPr>
          <w:rFonts w:ascii="Calibri" w:eastAsia="Times New Roman" w:hAnsi="Calibri" w:cs="Times New Roman"/>
          <w:sz w:val="28"/>
          <w:szCs w:val="28"/>
        </w:rPr>
        <w:t>.</w:t>
      </w:r>
    </w:p>
    <w:p w:rsidR="00BE5961" w:rsidRPr="00B22FE5" w:rsidRDefault="00BE5961" w:rsidP="00BE5961">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26</w:t>
      </w:r>
    </w:p>
    <w:p w:rsidR="006E5662" w:rsidRDefault="00BE5961" w:rsidP="00BE5961">
      <w:pPr>
        <w:spacing w:after="0" w:line="360" w:lineRule="auto"/>
        <w:ind w:firstLine="708"/>
        <w:jc w:val="right"/>
        <w:rPr>
          <w:rFonts w:ascii="Calibri" w:eastAsia="Times New Roman" w:hAnsi="Calibri" w:cs="Times New Roman"/>
          <w:sz w:val="28"/>
          <w:szCs w:val="28"/>
        </w:rPr>
      </w:pPr>
      <w:r>
        <w:rPr>
          <w:rFonts w:ascii="Times New Roman" w:hAnsi="Times New Roman" w:cs="Times New Roman"/>
          <w:sz w:val="24"/>
          <w:szCs w:val="24"/>
        </w:rPr>
        <w:t>Показатели по Хоринскому району</w:t>
      </w:r>
    </w:p>
    <w:p w:rsidR="006E5662" w:rsidRDefault="006E5662" w:rsidP="006E5662">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2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E5662" w:rsidRDefault="003446E3" w:rsidP="006E5662">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6E5662" w:rsidRPr="00CA6317">
        <w:rPr>
          <w:rFonts w:ascii="Times New Roman" w:eastAsia="Times New Roman" w:hAnsi="Times New Roman" w:cs="Times New Roman"/>
          <w:sz w:val="28"/>
          <w:szCs w:val="28"/>
        </w:rPr>
        <w:t xml:space="preserve">езультаты </w:t>
      </w:r>
      <w:r w:rsidR="006E5662">
        <w:rPr>
          <w:rFonts w:ascii="Times New Roman" w:eastAsia="Times New Roman" w:hAnsi="Times New Roman" w:cs="Times New Roman"/>
          <w:sz w:val="28"/>
          <w:szCs w:val="28"/>
        </w:rPr>
        <w:t>мониторинга эффективности руководителей</w:t>
      </w:r>
      <w:r>
        <w:rPr>
          <w:rFonts w:ascii="Times New Roman" w:eastAsia="Times New Roman" w:hAnsi="Times New Roman" w:cs="Times New Roman"/>
          <w:sz w:val="28"/>
          <w:szCs w:val="28"/>
        </w:rPr>
        <w:t xml:space="preserve"> общеобразовательных организаций</w:t>
      </w:r>
      <w:r w:rsidR="006E5662">
        <w:rPr>
          <w:rFonts w:ascii="Times New Roman" w:eastAsia="Times New Roman" w:hAnsi="Times New Roman" w:cs="Times New Roman"/>
          <w:sz w:val="28"/>
          <w:szCs w:val="28"/>
        </w:rPr>
        <w:t xml:space="preserve"> м</w:t>
      </w:r>
      <w:r w:rsidR="006E5662" w:rsidRPr="00CA6317">
        <w:rPr>
          <w:rFonts w:ascii="Times New Roman" w:eastAsia="Times New Roman" w:hAnsi="Times New Roman" w:cs="Times New Roman"/>
          <w:sz w:val="28"/>
          <w:szCs w:val="28"/>
        </w:rPr>
        <w:t xml:space="preserve">униципалитета </w:t>
      </w:r>
      <w:r w:rsidR="006E5662">
        <w:rPr>
          <w:rFonts w:ascii="Times New Roman" w:eastAsia="Times New Roman" w:hAnsi="Times New Roman" w:cs="Times New Roman"/>
          <w:sz w:val="28"/>
          <w:szCs w:val="28"/>
        </w:rPr>
        <w:t>(</w:t>
      </w:r>
      <w:r w:rsidR="003B2982">
        <w:rPr>
          <w:rFonts w:ascii="Times New Roman" w:eastAsia="Times New Roman" w:hAnsi="Times New Roman" w:cs="Times New Roman"/>
          <w:sz w:val="28"/>
          <w:szCs w:val="28"/>
        </w:rPr>
        <w:t>36,6</w:t>
      </w:r>
      <w:r w:rsidR="006E5662">
        <w:rPr>
          <w:rFonts w:ascii="Times New Roman" w:eastAsia="Times New Roman" w:hAnsi="Times New Roman" w:cs="Times New Roman"/>
          <w:sz w:val="28"/>
          <w:szCs w:val="28"/>
        </w:rPr>
        <w:t xml:space="preserve"> %) ниже </w:t>
      </w:r>
      <w:r w:rsidR="006E5662" w:rsidRPr="00CA6317">
        <w:rPr>
          <w:rFonts w:ascii="Times New Roman" w:eastAsia="Times New Roman" w:hAnsi="Times New Roman" w:cs="Times New Roman"/>
          <w:sz w:val="28"/>
          <w:szCs w:val="28"/>
        </w:rPr>
        <w:t>республикански</w:t>
      </w:r>
      <w:r w:rsidR="006E5662">
        <w:rPr>
          <w:rFonts w:ascii="Times New Roman" w:eastAsia="Times New Roman" w:hAnsi="Times New Roman" w:cs="Times New Roman"/>
          <w:sz w:val="28"/>
          <w:szCs w:val="28"/>
        </w:rPr>
        <w:t>х</w:t>
      </w:r>
      <w:r w:rsidR="006E5662" w:rsidRPr="00CA6317">
        <w:rPr>
          <w:rFonts w:ascii="Times New Roman" w:eastAsia="Times New Roman" w:hAnsi="Times New Roman" w:cs="Times New Roman"/>
          <w:sz w:val="28"/>
          <w:szCs w:val="28"/>
        </w:rPr>
        <w:t xml:space="preserve"> значени</w:t>
      </w:r>
      <w:r w:rsidR="006E5662">
        <w:rPr>
          <w:rFonts w:ascii="Times New Roman" w:eastAsia="Times New Roman" w:hAnsi="Times New Roman" w:cs="Times New Roman"/>
          <w:sz w:val="28"/>
          <w:szCs w:val="28"/>
        </w:rPr>
        <w:t>й (</w:t>
      </w:r>
      <w:r w:rsidR="00537683">
        <w:rPr>
          <w:rFonts w:ascii="Times New Roman" w:eastAsia="Times New Roman" w:hAnsi="Times New Roman" w:cs="Times New Roman"/>
          <w:sz w:val="28"/>
          <w:szCs w:val="28"/>
        </w:rPr>
        <w:t>40,1</w:t>
      </w:r>
      <w:r w:rsidR="006E5662">
        <w:rPr>
          <w:rFonts w:ascii="Times New Roman" w:eastAsia="Times New Roman" w:hAnsi="Times New Roman" w:cs="Times New Roman"/>
          <w:sz w:val="28"/>
          <w:szCs w:val="28"/>
        </w:rPr>
        <w:t xml:space="preserve"> %).</w:t>
      </w:r>
    </w:p>
    <w:p w:rsidR="006E5662" w:rsidRDefault="00BE5961" w:rsidP="006E5662">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6E5662" w:rsidRPr="000A11AF">
        <w:rPr>
          <w:rFonts w:ascii="Times New Roman" w:eastAsia="Times New Roman" w:hAnsi="Times New Roman" w:cs="Times New Roman"/>
          <w:sz w:val="28"/>
          <w:szCs w:val="28"/>
        </w:rPr>
        <w:t xml:space="preserve">аглядно </w:t>
      </w:r>
      <w:r w:rsidR="006E5662">
        <w:rPr>
          <w:rFonts w:ascii="Times New Roman" w:eastAsia="Times New Roman" w:hAnsi="Times New Roman" w:cs="Times New Roman"/>
          <w:sz w:val="28"/>
          <w:szCs w:val="28"/>
        </w:rPr>
        <w:t>видно, что результаты по</w:t>
      </w:r>
      <w:r w:rsidR="00C621DD">
        <w:rPr>
          <w:rFonts w:ascii="Times New Roman" w:eastAsia="Times New Roman" w:hAnsi="Times New Roman" w:cs="Times New Roman"/>
          <w:sz w:val="28"/>
          <w:szCs w:val="28"/>
        </w:rPr>
        <w:t xml:space="preserve"> </w:t>
      </w:r>
      <w:r w:rsidR="006E5662">
        <w:rPr>
          <w:rFonts w:ascii="Times New Roman" w:eastAsia="Times New Roman" w:hAnsi="Times New Roman" w:cs="Times New Roman"/>
          <w:sz w:val="28"/>
          <w:szCs w:val="28"/>
        </w:rPr>
        <w:t>качеству управленческой деятельности</w:t>
      </w:r>
      <w:r w:rsidR="009C0864">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 xml:space="preserve">63,3 % </w:t>
      </w:r>
      <w:r w:rsidR="003B2982">
        <w:rPr>
          <w:rFonts w:ascii="Times New Roman" w:eastAsia="Times New Roman" w:hAnsi="Times New Roman" w:cs="Times New Roman"/>
          <w:sz w:val="28"/>
          <w:szCs w:val="28"/>
        </w:rPr>
        <w:t>в муниципалитете и по республике практически одинаковы. П</w:t>
      </w:r>
      <w:r w:rsidR="006E5662">
        <w:rPr>
          <w:rFonts w:ascii="Times New Roman" w:eastAsia="Times New Roman" w:hAnsi="Times New Roman" w:cs="Times New Roman"/>
          <w:sz w:val="28"/>
          <w:szCs w:val="28"/>
        </w:rPr>
        <w:t>оказатели по результатам обучения</w:t>
      </w:r>
      <w:r w:rsidR="009C0864">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11,3 %</w:t>
      </w:r>
      <w:r w:rsidR="006E5662">
        <w:rPr>
          <w:rFonts w:ascii="Times New Roman" w:eastAsia="Times New Roman" w:hAnsi="Times New Roman" w:cs="Times New Roman"/>
          <w:sz w:val="28"/>
          <w:szCs w:val="28"/>
        </w:rPr>
        <w:t>, показатели по другим направлениям оценки РУМ</w:t>
      </w:r>
      <w:r w:rsidR="009C0864">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45,0 %</w:t>
      </w:r>
      <w:r w:rsidR="003B2982">
        <w:rPr>
          <w:rFonts w:ascii="Times New Roman" w:eastAsia="Times New Roman" w:hAnsi="Times New Roman" w:cs="Times New Roman"/>
          <w:sz w:val="28"/>
          <w:szCs w:val="28"/>
        </w:rPr>
        <w:t xml:space="preserve">, показатели по </w:t>
      </w:r>
      <w:r w:rsidR="006E5662">
        <w:rPr>
          <w:rFonts w:ascii="Times New Roman" w:eastAsia="Times New Roman" w:hAnsi="Times New Roman" w:cs="Times New Roman"/>
          <w:sz w:val="28"/>
          <w:szCs w:val="28"/>
        </w:rPr>
        <w:t>формировани</w:t>
      </w:r>
      <w:r w:rsidR="003B2982">
        <w:rPr>
          <w:rFonts w:ascii="Times New Roman" w:eastAsia="Times New Roman" w:hAnsi="Times New Roman" w:cs="Times New Roman"/>
          <w:sz w:val="28"/>
          <w:szCs w:val="28"/>
        </w:rPr>
        <w:t>ю</w:t>
      </w:r>
      <w:r w:rsidR="006E5662">
        <w:rPr>
          <w:rFonts w:ascii="Times New Roman" w:eastAsia="Times New Roman" w:hAnsi="Times New Roman" w:cs="Times New Roman"/>
          <w:sz w:val="28"/>
          <w:szCs w:val="28"/>
        </w:rPr>
        <w:t xml:space="preserve"> кадрового резерва</w:t>
      </w:r>
      <w:r w:rsidR="009C0864">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 xml:space="preserve"> 3,1 %</w:t>
      </w:r>
      <w:r w:rsidR="006E5662">
        <w:rPr>
          <w:rFonts w:ascii="Times New Roman" w:eastAsia="Times New Roman" w:hAnsi="Times New Roman" w:cs="Times New Roman"/>
          <w:sz w:val="28"/>
          <w:szCs w:val="28"/>
        </w:rPr>
        <w:t xml:space="preserve">, а также </w:t>
      </w:r>
      <w:r w:rsidR="003B2982">
        <w:rPr>
          <w:rFonts w:ascii="Times New Roman" w:eastAsia="Times New Roman" w:hAnsi="Times New Roman" w:cs="Times New Roman"/>
          <w:sz w:val="28"/>
          <w:szCs w:val="28"/>
        </w:rPr>
        <w:t xml:space="preserve">по подготовке </w:t>
      </w:r>
      <w:r w:rsidR="006E5662">
        <w:rPr>
          <w:rFonts w:ascii="Times New Roman" w:eastAsia="Times New Roman" w:hAnsi="Times New Roman" w:cs="Times New Roman"/>
          <w:sz w:val="28"/>
          <w:szCs w:val="28"/>
        </w:rPr>
        <w:t>школьных управленческих команд</w:t>
      </w:r>
      <w:r w:rsidR="009C0864">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 xml:space="preserve">6,3 % </w:t>
      </w:r>
      <w:r w:rsidR="003B2982">
        <w:rPr>
          <w:rFonts w:ascii="Times New Roman" w:eastAsia="Times New Roman" w:hAnsi="Times New Roman" w:cs="Times New Roman"/>
          <w:sz w:val="28"/>
          <w:szCs w:val="28"/>
        </w:rPr>
        <w:t>ниже средне</w:t>
      </w:r>
      <w:r w:rsidR="00EC53AB">
        <w:rPr>
          <w:rFonts w:ascii="Times New Roman" w:eastAsia="Times New Roman" w:hAnsi="Times New Roman" w:cs="Times New Roman"/>
          <w:sz w:val="28"/>
          <w:szCs w:val="28"/>
        </w:rPr>
        <w:t xml:space="preserve"> </w:t>
      </w:r>
      <w:r w:rsidR="003B2982">
        <w:rPr>
          <w:rFonts w:ascii="Times New Roman" w:eastAsia="Times New Roman" w:hAnsi="Times New Roman" w:cs="Times New Roman"/>
          <w:sz w:val="28"/>
          <w:szCs w:val="28"/>
        </w:rPr>
        <w:t>республиканского уровня.</w:t>
      </w:r>
    </w:p>
    <w:p w:rsidR="009A702D" w:rsidRDefault="009A702D" w:rsidP="00E35A14">
      <w:pPr>
        <w:pStyle w:val="1"/>
        <w:spacing w:line="360" w:lineRule="auto"/>
        <w:jc w:val="center"/>
        <w:rPr>
          <w:sz w:val="28"/>
          <w:szCs w:val="28"/>
        </w:rPr>
      </w:pPr>
    </w:p>
    <w:p w:rsidR="00322459" w:rsidRPr="00FE7851" w:rsidRDefault="00322459" w:rsidP="00322459">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Город Северобайкальск</w:t>
      </w:r>
    </w:p>
    <w:p w:rsidR="00545680" w:rsidRDefault="00322459" w:rsidP="00545680">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гор</w:t>
      </w:r>
      <w:r w:rsidR="00545680">
        <w:rPr>
          <w:rFonts w:ascii="Times New Roman" w:eastAsia="Times New Roman" w:hAnsi="Times New Roman" w:cs="Times New Roman"/>
          <w:sz w:val="28"/>
          <w:szCs w:val="28"/>
        </w:rPr>
        <w:t>оде</w:t>
      </w:r>
      <w:r>
        <w:rPr>
          <w:rFonts w:ascii="Times New Roman" w:eastAsia="Times New Roman" w:hAnsi="Times New Roman" w:cs="Times New Roman"/>
          <w:sz w:val="28"/>
          <w:szCs w:val="28"/>
        </w:rPr>
        <w:t xml:space="preserve"> Северобайкальскв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5 общеобразовательных организаций.</w:t>
      </w:r>
      <w:r w:rsidR="00EC53AB">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EC53AB">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545680">
        <w:rPr>
          <w:rFonts w:ascii="Times New Roman" w:eastAsia="Times New Roman" w:hAnsi="Times New Roman" w:cs="Times New Roman"/>
          <w:sz w:val="28"/>
          <w:szCs w:val="28"/>
        </w:rPr>
        <w:t>на диаграмме ниже</w:t>
      </w:r>
      <w:r w:rsidR="00545680" w:rsidRPr="00BC5EF3">
        <w:rPr>
          <w:rFonts w:ascii="Calibri" w:eastAsia="Times New Roman" w:hAnsi="Calibri" w:cs="Times New Roman"/>
          <w:sz w:val="28"/>
          <w:szCs w:val="28"/>
        </w:rPr>
        <w:t>.</w:t>
      </w:r>
    </w:p>
    <w:p w:rsidR="00545680" w:rsidRPr="00B22FE5" w:rsidRDefault="00545680" w:rsidP="00545680">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27</w:t>
      </w:r>
    </w:p>
    <w:p w:rsidR="00322459" w:rsidRDefault="00545680" w:rsidP="00545680">
      <w:pPr>
        <w:spacing w:after="0" w:line="360" w:lineRule="auto"/>
        <w:ind w:firstLine="708"/>
        <w:jc w:val="right"/>
        <w:rPr>
          <w:rFonts w:ascii="Calibri" w:eastAsia="Times New Roman" w:hAnsi="Calibri" w:cs="Times New Roman"/>
          <w:sz w:val="28"/>
          <w:szCs w:val="28"/>
        </w:rPr>
      </w:pPr>
      <w:r>
        <w:rPr>
          <w:rFonts w:ascii="Times New Roman" w:hAnsi="Times New Roman" w:cs="Times New Roman"/>
          <w:sz w:val="24"/>
          <w:szCs w:val="24"/>
        </w:rPr>
        <w:t>Показатели по городу Северобайкальск</w:t>
      </w:r>
    </w:p>
    <w:p w:rsidR="00322459" w:rsidRDefault="00322459" w:rsidP="00322459">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2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22459" w:rsidRDefault="003446E3" w:rsidP="00322459">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w:t>
      </w:r>
      <w:r w:rsidR="00322459" w:rsidRPr="00CA6317">
        <w:rPr>
          <w:rFonts w:ascii="Times New Roman" w:eastAsia="Times New Roman" w:hAnsi="Times New Roman" w:cs="Times New Roman"/>
          <w:sz w:val="28"/>
          <w:szCs w:val="28"/>
        </w:rPr>
        <w:t xml:space="preserve">зультаты </w:t>
      </w:r>
      <w:r w:rsidR="00322459">
        <w:rPr>
          <w:rFonts w:ascii="Times New Roman" w:eastAsia="Times New Roman" w:hAnsi="Times New Roman" w:cs="Times New Roman"/>
          <w:sz w:val="28"/>
          <w:szCs w:val="28"/>
        </w:rPr>
        <w:t xml:space="preserve">мониторинга эффективности руководителей </w:t>
      </w:r>
      <w:r>
        <w:rPr>
          <w:rFonts w:ascii="Times New Roman" w:eastAsia="Times New Roman" w:hAnsi="Times New Roman" w:cs="Times New Roman"/>
          <w:sz w:val="28"/>
          <w:szCs w:val="28"/>
        </w:rPr>
        <w:t>общеобразовательных организаций</w:t>
      </w:r>
      <w:r w:rsidR="00322459">
        <w:rPr>
          <w:rFonts w:ascii="Times New Roman" w:eastAsia="Times New Roman" w:hAnsi="Times New Roman" w:cs="Times New Roman"/>
          <w:sz w:val="28"/>
          <w:szCs w:val="28"/>
        </w:rPr>
        <w:t xml:space="preserve"> м</w:t>
      </w:r>
      <w:r w:rsidR="00322459" w:rsidRPr="00CA6317">
        <w:rPr>
          <w:rFonts w:ascii="Times New Roman" w:eastAsia="Times New Roman" w:hAnsi="Times New Roman" w:cs="Times New Roman"/>
          <w:sz w:val="28"/>
          <w:szCs w:val="28"/>
        </w:rPr>
        <w:t xml:space="preserve">униципалитета </w:t>
      </w:r>
      <w:r w:rsidR="00322459">
        <w:rPr>
          <w:rFonts w:ascii="Times New Roman" w:eastAsia="Times New Roman" w:hAnsi="Times New Roman" w:cs="Times New Roman"/>
          <w:sz w:val="28"/>
          <w:szCs w:val="28"/>
        </w:rPr>
        <w:t xml:space="preserve">(40,0 %) </w:t>
      </w:r>
      <w:r w:rsidR="00537683">
        <w:rPr>
          <w:rFonts w:ascii="Times New Roman" w:eastAsia="Times New Roman" w:hAnsi="Times New Roman" w:cs="Times New Roman"/>
          <w:sz w:val="28"/>
          <w:szCs w:val="28"/>
        </w:rPr>
        <w:t>немного</w:t>
      </w:r>
      <w:r w:rsidR="00322459">
        <w:rPr>
          <w:rFonts w:ascii="Times New Roman" w:eastAsia="Times New Roman" w:hAnsi="Times New Roman" w:cs="Times New Roman"/>
          <w:sz w:val="28"/>
          <w:szCs w:val="28"/>
        </w:rPr>
        <w:t xml:space="preserve"> ниже </w:t>
      </w:r>
      <w:r w:rsidR="00322459" w:rsidRPr="00CA6317">
        <w:rPr>
          <w:rFonts w:ascii="Times New Roman" w:eastAsia="Times New Roman" w:hAnsi="Times New Roman" w:cs="Times New Roman"/>
          <w:sz w:val="28"/>
          <w:szCs w:val="28"/>
        </w:rPr>
        <w:t>республикански</w:t>
      </w:r>
      <w:r w:rsidR="00322459">
        <w:rPr>
          <w:rFonts w:ascii="Times New Roman" w:eastAsia="Times New Roman" w:hAnsi="Times New Roman" w:cs="Times New Roman"/>
          <w:sz w:val="28"/>
          <w:szCs w:val="28"/>
        </w:rPr>
        <w:t>х</w:t>
      </w:r>
      <w:r w:rsidR="00322459" w:rsidRPr="00CA6317">
        <w:rPr>
          <w:rFonts w:ascii="Times New Roman" w:eastAsia="Times New Roman" w:hAnsi="Times New Roman" w:cs="Times New Roman"/>
          <w:sz w:val="28"/>
          <w:szCs w:val="28"/>
        </w:rPr>
        <w:t xml:space="preserve"> значени</w:t>
      </w:r>
      <w:r w:rsidR="00322459">
        <w:rPr>
          <w:rFonts w:ascii="Times New Roman" w:eastAsia="Times New Roman" w:hAnsi="Times New Roman" w:cs="Times New Roman"/>
          <w:sz w:val="28"/>
          <w:szCs w:val="28"/>
        </w:rPr>
        <w:t>й (</w:t>
      </w:r>
      <w:r w:rsidR="00537683">
        <w:rPr>
          <w:rFonts w:ascii="Times New Roman" w:eastAsia="Times New Roman" w:hAnsi="Times New Roman" w:cs="Times New Roman"/>
          <w:sz w:val="28"/>
          <w:szCs w:val="28"/>
        </w:rPr>
        <w:t>40,1</w:t>
      </w:r>
      <w:r w:rsidR="00322459">
        <w:rPr>
          <w:rFonts w:ascii="Times New Roman" w:eastAsia="Times New Roman" w:hAnsi="Times New Roman" w:cs="Times New Roman"/>
          <w:sz w:val="28"/>
          <w:szCs w:val="28"/>
        </w:rPr>
        <w:t xml:space="preserve"> %).</w:t>
      </w:r>
    </w:p>
    <w:p w:rsidR="00322459" w:rsidRDefault="003446E3" w:rsidP="00322459">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Показатели</w:t>
      </w:r>
      <w:r w:rsidR="00322459">
        <w:rPr>
          <w:rFonts w:ascii="Times New Roman" w:eastAsia="Times New Roman" w:hAnsi="Times New Roman" w:cs="Times New Roman"/>
          <w:sz w:val="28"/>
          <w:szCs w:val="28"/>
        </w:rPr>
        <w:t xml:space="preserve"> по</w:t>
      </w:r>
      <w:r w:rsidR="00EC53AB">
        <w:rPr>
          <w:rFonts w:ascii="Times New Roman" w:eastAsia="Times New Roman" w:hAnsi="Times New Roman" w:cs="Times New Roman"/>
          <w:sz w:val="28"/>
          <w:szCs w:val="28"/>
        </w:rPr>
        <w:t xml:space="preserve"> </w:t>
      </w:r>
      <w:r w:rsidR="00322459">
        <w:rPr>
          <w:rFonts w:ascii="Times New Roman" w:eastAsia="Times New Roman" w:hAnsi="Times New Roman" w:cs="Times New Roman"/>
          <w:sz w:val="28"/>
          <w:szCs w:val="28"/>
        </w:rPr>
        <w:t>качеству управленческой деятельности</w:t>
      </w:r>
      <w:r w:rsidR="009C0864">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62,5%</w:t>
      </w:r>
      <w:r w:rsidR="00477B42">
        <w:rPr>
          <w:rFonts w:ascii="Times New Roman" w:eastAsia="Times New Roman" w:hAnsi="Times New Roman" w:cs="Times New Roman"/>
          <w:sz w:val="28"/>
          <w:szCs w:val="28"/>
        </w:rPr>
        <w:t xml:space="preserve">, </w:t>
      </w:r>
      <w:r w:rsidR="00322459">
        <w:rPr>
          <w:rFonts w:ascii="Times New Roman" w:eastAsia="Times New Roman" w:hAnsi="Times New Roman" w:cs="Times New Roman"/>
          <w:sz w:val="28"/>
          <w:szCs w:val="28"/>
        </w:rPr>
        <w:t>показатели по другим направлениям оценки РУМ</w:t>
      </w:r>
      <w:r w:rsidR="009C0864">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32%</w:t>
      </w:r>
      <w:r w:rsidR="00477B42">
        <w:rPr>
          <w:rFonts w:ascii="Times New Roman" w:eastAsia="Times New Roman" w:hAnsi="Times New Roman" w:cs="Times New Roman"/>
          <w:sz w:val="28"/>
          <w:szCs w:val="28"/>
        </w:rPr>
        <w:t xml:space="preserve">, </w:t>
      </w:r>
      <w:r w:rsidR="00322459">
        <w:rPr>
          <w:rFonts w:ascii="Times New Roman" w:eastAsia="Times New Roman" w:hAnsi="Times New Roman" w:cs="Times New Roman"/>
          <w:sz w:val="28"/>
          <w:szCs w:val="28"/>
        </w:rPr>
        <w:t>по формированию кадрового резерва</w:t>
      </w:r>
      <w:r w:rsidR="009C0864">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 xml:space="preserve">20%, </w:t>
      </w:r>
      <w:r w:rsidR="00322459">
        <w:rPr>
          <w:rFonts w:ascii="Times New Roman" w:eastAsia="Times New Roman" w:hAnsi="Times New Roman" w:cs="Times New Roman"/>
          <w:sz w:val="28"/>
          <w:szCs w:val="28"/>
        </w:rPr>
        <w:t>находятся ниже среднего республиканского уровня. Показатели по результатам обучения</w:t>
      </w:r>
      <w:r w:rsidR="009C0864">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36</w:t>
      </w:r>
      <w:r w:rsidR="0076130F">
        <w:rPr>
          <w:rFonts w:ascii="Times New Roman" w:eastAsia="Times New Roman" w:hAnsi="Times New Roman" w:cs="Times New Roman"/>
          <w:sz w:val="28"/>
          <w:szCs w:val="28"/>
        </w:rPr>
        <w:t>%</w:t>
      </w:r>
      <w:r w:rsidR="00322459">
        <w:rPr>
          <w:rFonts w:ascii="Times New Roman" w:eastAsia="Times New Roman" w:hAnsi="Times New Roman" w:cs="Times New Roman"/>
          <w:sz w:val="28"/>
          <w:szCs w:val="28"/>
        </w:rPr>
        <w:t xml:space="preserve"> выше средних республиканских данных. </w:t>
      </w:r>
      <w:r w:rsidR="009C0864">
        <w:rPr>
          <w:rFonts w:ascii="Times New Roman" w:eastAsia="Times New Roman" w:hAnsi="Times New Roman" w:cs="Times New Roman"/>
          <w:sz w:val="28"/>
          <w:szCs w:val="28"/>
        </w:rPr>
        <w:t>Во всех школах МО о</w:t>
      </w:r>
      <w:r w:rsidR="00322459">
        <w:rPr>
          <w:rFonts w:ascii="Times New Roman" w:eastAsia="Times New Roman" w:hAnsi="Times New Roman" w:cs="Times New Roman"/>
          <w:sz w:val="28"/>
          <w:szCs w:val="28"/>
        </w:rPr>
        <w:t>тсутствует локальная нормативная документация</w:t>
      </w:r>
      <w:r w:rsidR="00545680">
        <w:rPr>
          <w:rFonts w:ascii="Times New Roman" w:eastAsia="Times New Roman" w:hAnsi="Times New Roman" w:cs="Times New Roman"/>
          <w:sz w:val="28"/>
          <w:szCs w:val="28"/>
        </w:rPr>
        <w:t>,</w:t>
      </w:r>
      <w:r w:rsidR="00322459">
        <w:rPr>
          <w:rFonts w:ascii="Times New Roman" w:eastAsia="Times New Roman" w:hAnsi="Times New Roman" w:cs="Times New Roman"/>
          <w:sz w:val="28"/>
          <w:szCs w:val="28"/>
        </w:rPr>
        <w:t xml:space="preserve"> регламентирующая деятельность школьных управленческих команд.</w:t>
      </w:r>
    </w:p>
    <w:p w:rsidR="00133C11" w:rsidRPr="00FE7851" w:rsidRDefault="00133C11" w:rsidP="00133C11">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Город Улан-Удэ</w:t>
      </w:r>
    </w:p>
    <w:p w:rsidR="00545680" w:rsidRDefault="00133C11" w:rsidP="00545680">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городе Улан-Удэ</w:t>
      </w:r>
      <w:r w:rsidR="00EC53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участвовало 58 общеобразовательных организаций.</w:t>
      </w:r>
      <w:r w:rsidR="00EC53AB">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сравнения </w:t>
      </w:r>
      <w:r w:rsidR="00A458E3">
        <w:rPr>
          <w:rFonts w:ascii="Times New Roman" w:eastAsia="Times New Roman" w:hAnsi="Times New Roman" w:cs="Times New Roman"/>
          <w:sz w:val="28"/>
          <w:szCs w:val="28"/>
        </w:rPr>
        <w:t>итоговых данных</w:t>
      </w:r>
      <w:r w:rsidR="00EC53AB">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по муниципалитету и по региону представлены </w:t>
      </w:r>
      <w:r w:rsidR="00545680">
        <w:rPr>
          <w:rFonts w:ascii="Times New Roman" w:eastAsia="Times New Roman" w:hAnsi="Times New Roman" w:cs="Times New Roman"/>
          <w:sz w:val="28"/>
          <w:szCs w:val="28"/>
        </w:rPr>
        <w:t>на диаграмме ниже</w:t>
      </w:r>
      <w:r w:rsidR="00545680" w:rsidRPr="00BC5EF3">
        <w:rPr>
          <w:rFonts w:ascii="Calibri" w:eastAsia="Times New Roman" w:hAnsi="Calibri" w:cs="Times New Roman"/>
          <w:sz w:val="28"/>
          <w:szCs w:val="28"/>
        </w:rPr>
        <w:t>.</w:t>
      </w:r>
    </w:p>
    <w:p w:rsidR="00545680" w:rsidRPr="00B22FE5" w:rsidRDefault="00545680" w:rsidP="00545680">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28</w:t>
      </w:r>
    </w:p>
    <w:p w:rsidR="00133C11" w:rsidRDefault="00545680" w:rsidP="00545680">
      <w:pPr>
        <w:spacing w:after="0" w:line="360" w:lineRule="auto"/>
        <w:ind w:firstLine="708"/>
        <w:jc w:val="right"/>
        <w:rPr>
          <w:rFonts w:ascii="Calibri" w:eastAsia="Times New Roman" w:hAnsi="Calibri" w:cs="Times New Roman"/>
          <w:sz w:val="28"/>
          <w:szCs w:val="28"/>
        </w:rPr>
      </w:pPr>
      <w:r>
        <w:rPr>
          <w:rFonts w:ascii="Times New Roman" w:hAnsi="Times New Roman" w:cs="Times New Roman"/>
          <w:sz w:val="24"/>
          <w:szCs w:val="24"/>
        </w:rPr>
        <w:t>Показатели по городу Улан-Удэ</w:t>
      </w:r>
    </w:p>
    <w:p w:rsidR="00133C11" w:rsidRDefault="00133C11" w:rsidP="00133C11">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53745" cy="3721396"/>
            <wp:effectExtent l="19050" t="0" r="27955" b="0"/>
            <wp:docPr id="2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33C11" w:rsidRDefault="00133C11" w:rsidP="00133C11">
      <w:pPr>
        <w:spacing w:before="240" w:after="0" w:line="360" w:lineRule="auto"/>
        <w:ind w:firstLine="708"/>
        <w:jc w:val="both"/>
        <w:outlineLvl w:val="0"/>
        <w:rPr>
          <w:rFonts w:ascii="Times New Roman" w:eastAsia="Times New Roman" w:hAnsi="Times New Roman" w:cs="Times New Roman"/>
          <w:sz w:val="28"/>
          <w:szCs w:val="28"/>
        </w:rPr>
      </w:pPr>
      <w:r w:rsidRPr="00CA6317">
        <w:rPr>
          <w:rFonts w:ascii="Times New Roman" w:eastAsia="Times New Roman" w:hAnsi="Times New Roman" w:cs="Times New Roman"/>
          <w:sz w:val="28"/>
          <w:szCs w:val="28"/>
        </w:rPr>
        <w:t xml:space="preserve">На диаграмме видно, что </w:t>
      </w:r>
      <w:r>
        <w:rPr>
          <w:rFonts w:ascii="Times New Roman" w:eastAsia="Times New Roman" w:hAnsi="Times New Roman" w:cs="Times New Roman"/>
          <w:sz w:val="28"/>
          <w:szCs w:val="28"/>
        </w:rPr>
        <w:t xml:space="preserve">общие </w:t>
      </w:r>
      <w:r w:rsidRPr="00CA6317">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мониторинга эффективности руководителей ОО м</w:t>
      </w:r>
      <w:r w:rsidRPr="00CA6317">
        <w:rPr>
          <w:rFonts w:ascii="Times New Roman" w:eastAsia="Times New Roman" w:hAnsi="Times New Roman" w:cs="Times New Roman"/>
          <w:sz w:val="28"/>
          <w:szCs w:val="28"/>
        </w:rPr>
        <w:t xml:space="preserve">униципалитета </w:t>
      </w:r>
      <w:r>
        <w:rPr>
          <w:rFonts w:ascii="Times New Roman" w:eastAsia="Times New Roman" w:hAnsi="Times New Roman" w:cs="Times New Roman"/>
          <w:sz w:val="28"/>
          <w:szCs w:val="28"/>
        </w:rPr>
        <w:t xml:space="preserve">(51,3 %) выше средних </w:t>
      </w:r>
      <w:r w:rsidRPr="00CA6317">
        <w:rPr>
          <w:rFonts w:ascii="Times New Roman" w:eastAsia="Times New Roman" w:hAnsi="Times New Roman" w:cs="Times New Roman"/>
          <w:sz w:val="28"/>
          <w:szCs w:val="28"/>
        </w:rPr>
        <w:t>республикански</w:t>
      </w:r>
      <w:r>
        <w:rPr>
          <w:rFonts w:ascii="Times New Roman" w:eastAsia="Times New Roman" w:hAnsi="Times New Roman" w:cs="Times New Roman"/>
          <w:sz w:val="28"/>
          <w:szCs w:val="28"/>
        </w:rPr>
        <w:t>х</w:t>
      </w:r>
      <w:r w:rsidRPr="00CA6317">
        <w:rPr>
          <w:rFonts w:ascii="Times New Roman" w:eastAsia="Times New Roman" w:hAnsi="Times New Roman" w:cs="Times New Roman"/>
          <w:sz w:val="28"/>
          <w:szCs w:val="28"/>
        </w:rPr>
        <w:t xml:space="preserve"> значени</w:t>
      </w:r>
      <w:r>
        <w:rPr>
          <w:rFonts w:ascii="Times New Roman" w:eastAsia="Times New Roman" w:hAnsi="Times New Roman" w:cs="Times New Roman"/>
          <w:sz w:val="28"/>
          <w:szCs w:val="28"/>
        </w:rPr>
        <w:t>й (</w:t>
      </w:r>
      <w:r w:rsidR="00537683">
        <w:rPr>
          <w:rFonts w:ascii="Times New Roman" w:eastAsia="Times New Roman" w:hAnsi="Times New Roman" w:cs="Times New Roman"/>
          <w:sz w:val="28"/>
          <w:szCs w:val="28"/>
        </w:rPr>
        <w:t>40,1</w:t>
      </w:r>
      <w:r>
        <w:rPr>
          <w:rFonts w:ascii="Times New Roman" w:eastAsia="Times New Roman" w:hAnsi="Times New Roman" w:cs="Times New Roman"/>
          <w:sz w:val="28"/>
          <w:szCs w:val="28"/>
        </w:rPr>
        <w:t xml:space="preserve"> %).</w:t>
      </w:r>
    </w:p>
    <w:p w:rsidR="00133C11" w:rsidRDefault="00545680" w:rsidP="00133C11">
      <w:pPr>
        <w:spacing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133C11">
        <w:rPr>
          <w:rFonts w:ascii="Times New Roman" w:eastAsia="Times New Roman" w:hAnsi="Times New Roman" w:cs="Times New Roman"/>
          <w:sz w:val="28"/>
          <w:szCs w:val="28"/>
        </w:rPr>
        <w:t>езультаты по</w:t>
      </w:r>
      <w:r w:rsidR="00EC53AB">
        <w:rPr>
          <w:rFonts w:ascii="Times New Roman" w:eastAsia="Times New Roman" w:hAnsi="Times New Roman" w:cs="Times New Roman"/>
          <w:sz w:val="28"/>
          <w:szCs w:val="28"/>
        </w:rPr>
        <w:t xml:space="preserve"> </w:t>
      </w:r>
      <w:r w:rsidR="00133C11">
        <w:rPr>
          <w:rFonts w:ascii="Times New Roman" w:eastAsia="Times New Roman" w:hAnsi="Times New Roman" w:cs="Times New Roman"/>
          <w:sz w:val="28"/>
          <w:szCs w:val="28"/>
        </w:rPr>
        <w:t>качеству управленческой деятельности</w:t>
      </w:r>
      <w:r w:rsidR="000C15F3">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 xml:space="preserve"> 63,6 %</w:t>
      </w:r>
      <w:r w:rsidR="00477B42">
        <w:rPr>
          <w:rFonts w:ascii="Times New Roman" w:eastAsia="Times New Roman" w:hAnsi="Times New Roman" w:cs="Times New Roman"/>
          <w:sz w:val="28"/>
          <w:szCs w:val="28"/>
        </w:rPr>
        <w:t>,</w:t>
      </w:r>
      <w:r w:rsidR="007A33C3">
        <w:rPr>
          <w:rFonts w:ascii="Times New Roman" w:eastAsia="Times New Roman" w:hAnsi="Times New Roman" w:cs="Times New Roman"/>
          <w:sz w:val="28"/>
          <w:szCs w:val="28"/>
        </w:rPr>
        <w:t>по результатам обучения</w:t>
      </w:r>
      <w:r w:rsidR="000C15F3">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57,6 %</w:t>
      </w:r>
      <w:r w:rsidR="007A33C3">
        <w:rPr>
          <w:rFonts w:ascii="Times New Roman" w:eastAsia="Times New Roman" w:hAnsi="Times New Roman" w:cs="Times New Roman"/>
          <w:sz w:val="28"/>
          <w:szCs w:val="28"/>
        </w:rPr>
        <w:t xml:space="preserve">, </w:t>
      </w:r>
      <w:r w:rsidR="00133C11">
        <w:rPr>
          <w:rFonts w:ascii="Times New Roman" w:eastAsia="Times New Roman" w:hAnsi="Times New Roman" w:cs="Times New Roman"/>
          <w:sz w:val="28"/>
          <w:szCs w:val="28"/>
        </w:rPr>
        <w:t>показатели по другим направлениям оценки РУМ</w:t>
      </w:r>
      <w:r w:rsidR="000C15F3">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50,7 %</w:t>
      </w:r>
      <w:r w:rsidR="00133C11">
        <w:rPr>
          <w:rFonts w:ascii="Times New Roman" w:eastAsia="Times New Roman" w:hAnsi="Times New Roman" w:cs="Times New Roman"/>
          <w:sz w:val="28"/>
          <w:szCs w:val="28"/>
        </w:rPr>
        <w:t xml:space="preserve">, по </w:t>
      </w:r>
      <w:r w:rsidR="007A33C3">
        <w:rPr>
          <w:rFonts w:ascii="Times New Roman" w:eastAsia="Times New Roman" w:hAnsi="Times New Roman" w:cs="Times New Roman"/>
          <w:sz w:val="28"/>
          <w:szCs w:val="28"/>
        </w:rPr>
        <w:t xml:space="preserve">подготовке школьных управленческих команд </w:t>
      </w:r>
      <w:r w:rsidR="000C15F3">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 xml:space="preserve">18,1 % </w:t>
      </w:r>
      <w:r w:rsidR="00133C11">
        <w:rPr>
          <w:rFonts w:ascii="Times New Roman" w:eastAsia="Times New Roman" w:hAnsi="Times New Roman" w:cs="Times New Roman"/>
          <w:sz w:val="28"/>
          <w:szCs w:val="28"/>
        </w:rPr>
        <w:t xml:space="preserve">находятся </w:t>
      </w:r>
      <w:r w:rsidR="007A33C3">
        <w:rPr>
          <w:rFonts w:ascii="Times New Roman" w:eastAsia="Times New Roman" w:hAnsi="Times New Roman" w:cs="Times New Roman"/>
          <w:sz w:val="28"/>
          <w:szCs w:val="28"/>
        </w:rPr>
        <w:t xml:space="preserve">выше </w:t>
      </w:r>
      <w:r w:rsidR="00133C11">
        <w:rPr>
          <w:rFonts w:ascii="Times New Roman" w:eastAsia="Times New Roman" w:hAnsi="Times New Roman" w:cs="Times New Roman"/>
          <w:sz w:val="28"/>
          <w:szCs w:val="28"/>
        </w:rPr>
        <w:t xml:space="preserve">среднего республиканского уровня. </w:t>
      </w:r>
      <w:r w:rsidR="007A33C3">
        <w:rPr>
          <w:rFonts w:ascii="Times New Roman" w:eastAsia="Times New Roman" w:hAnsi="Times New Roman" w:cs="Times New Roman"/>
          <w:sz w:val="28"/>
          <w:szCs w:val="28"/>
        </w:rPr>
        <w:t>Однако п</w:t>
      </w:r>
      <w:r w:rsidR="00133C11">
        <w:rPr>
          <w:rFonts w:ascii="Times New Roman" w:eastAsia="Times New Roman" w:hAnsi="Times New Roman" w:cs="Times New Roman"/>
          <w:sz w:val="28"/>
          <w:szCs w:val="28"/>
        </w:rPr>
        <w:t xml:space="preserve">оказатели по </w:t>
      </w:r>
      <w:r w:rsidR="007A33C3">
        <w:rPr>
          <w:rFonts w:ascii="Times New Roman" w:eastAsia="Times New Roman" w:hAnsi="Times New Roman" w:cs="Times New Roman"/>
          <w:sz w:val="28"/>
          <w:szCs w:val="28"/>
        </w:rPr>
        <w:t>размещению локальной нормативной документации</w:t>
      </w:r>
      <w:r>
        <w:rPr>
          <w:rFonts w:ascii="Times New Roman" w:eastAsia="Times New Roman" w:hAnsi="Times New Roman" w:cs="Times New Roman"/>
          <w:sz w:val="28"/>
          <w:szCs w:val="28"/>
        </w:rPr>
        <w:t>,</w:t>
      </w:r>
      <w:r w:rsidR="007A33C3">
        <w:rPr>
          <w:rFonts w:ascii="Times New Roman" w:eastAsia="Times New Roman" w:hAnsi="Times New Roman" w:cs="Times New Roman"/>
          <w:sz w:val="28"/>
          <w:szCs w:val="28"/>
        </w:rPr>
        <w:t xml:space="preserve"> регламентирующей формирование кадрового резерва</w:t>
      </w:r>
      <w:r w:rsidR="000C15F3">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21,6 %</w:t>
      </w:r>
      <w:r w:rsidR="0076130F">
        <w:rPr>
          <w:rFonts w:ascii="Times New Roman" w:eastAsia="Times New Roman" w:hAnsi="Times New Roman" w:cs="Times New Roman"/>
          <w:sz w:val="28"/>
          <w:szCs w:val="28"/>
        </w:rPr>
        <w:t>,</w:t>
      </w:r>
      <w:r w:rsidR="007A33C3">
        <w:rPr>
          <w:rFonts w:ascii="Times New Roman" w:eastAsia="Times New Roman" w:hAnsi="Times New Roman" w:cs="Times New Roman"/>
          <w:sz w:val="28"/>
          <w:szCs w:val="28"/>
        </w:rPr>
        <w:t xml:space="preserve"> ниже </w:t>
      </w:r>
      <w:r w:rsidR="00133C11">
        <w:rPr>
          <w:rFonts w:ascii="Times New Roman" w:eastAsia="Times New Roman" w:hAnsi="Times New Roman" w:cs="Times New Roman"/>
          <w:sz w:val="28"/>
          <w:szCs w:val="28"/>
        </w:rPr>
        <w:t>средних республиканских данных.</w:t>
      </w:r>
    </w:p>
    <w:p w:rsidR="007A33C3" w:rsidRPr="00FE7851" w:rsidRDefault="005D720B" w:rsidP="007A33C3">
      <w:pPr>
        <w:spacing w:line="360" w:lineRule="auto"/>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Общеобразовательные организации регионального подчинения</w:t>
      </w:r>
    </w:p>
    <w:p w:rsidR="00545680" w:rsidRDefault="007A33C3" w:rsidP="00545680">
      <w:pPr>
        <w:spacing w:after="0" w:line="360" w:lineRule="auto"/>
        <w:ind w:firstLine="708"/>
        <w:jc w:val="both"/>
        <w:rPr>
          <w:rFonts w:ascii="Calibri" w:eastAsia="Times New Roman" w:hAnsi="Calibri" w:cs="Times New Roman"/>
          <w:sz w:val="28"/>
          <w:szCs w:val="28"/>
        </w:rPr>
      </w:pPr>
      <w:r w:rsidRPr="001C3C99">
        <w:rPr>
          <w:rFonts w:ascii="Times New Roman" w:eastAsia="Times New Roman" w:hAnsi="Times New Roman" w:cs="Times New Roman"/>
          <w:sz w:val="28"/>
          <w:szCs w:val="28"/>
        </w:rPr>
        <w:t xml:space="preserve">В </w:t>
      </w:r>
      <w:r w:rsidR="008F2BC8">
        <w:rPr>
          <w:rFonts w:ascii="Times New Roman" w:eastAsia="Times New Roman" w:hAnsi="Times New Roman" w:cs="Times New Roman"/>
          <w:sz w:val="28"/>
          <w:szCs w:val="28"/>
        </w:rPr>
        <w:t xml:space="preserve">региональном мониторинге показателей </w:t>
      </w:r>
      <w:r>
        <w:rPr>
          <w:rFonts w:ascii="Times New Roman" w:eastAsia="Times New Roman" w:hAnsi="Times New Roman" w:cs="Times New Roman"/>
          <w:sz w:val="28"/>
          <w:szCs w:val="28"/>
        </w:rPr>
        <w:t xml:space="preserve">участвовало </w:t>
      </w:r>
      <w:r w:rsidR="005D720B">
        <w:rPr>
          <w:rFonts w:ascii="Times New Roman" w:eastAsia="Times New Roman" w:hAnsi="Times New Roman" w:cs="Times New Roman"/>
          <w:sz w:val="28"/>
          <w:szCs w:val="28"/>
        </w:rPr>
        <w:t>27</w:t>
      </w:r>
      <w:r w:rsidR="00545680">
        <w:rPr>
          <w:rFonts w:ascii="Times New Roman" w:eastAsia="Times New Roman" w:hAnsi="Times New Roman" w:cs="Times New Roman"/>
          <w:sz w:val="28"/>
          <w:szCs w:val="28"/>
        </w:rPr>
        <w:t>о</w:t>
      </w:r>
      <w:r>
        <w:rPr>
          <w:rFonts w:ascii="Times New Roman" w:eastAsia="Times New Roman" w:hAnsi="Times New Roman" w:cs="Times New Roman"/>
          <w:sz w:val="28"/>
          <w:szCs w:val="28"/>
        </w:rPr>
        <w:t>бразовательных организаций</w:t>
      </w:r>
      <w:r w:rsidR="005D720B">
        <w:rPr>
          <w:rFonts w:ascii="Times New Roman" w:eastAsia="Times New Roman" w:hAnsi="Times New Roman" w:cs="Times New Roman"/>
          <w:sz w:val="28"/>
          <w:szCs w:val="28"/>
        </w:rPr>
        <w:t xml:space="preserve"> регионального подчинения</w:t>
      </w:r>
      <w:r>
        <w:rPr>
          <w:rFonts w:ascii="Times New Roman" w:eastAsia="Times New Roman" w:hAnsi="Times New Roman" w:cs="Times New Roman"/>
          <w:sz w:val="28"/>
          <w:szCs w:val="28"/>
        </w:rPr>
        <w:t>.</w:t>
      </w:r>
      <w:r w:rsidR="00EC53AB">
        <w:rPr>
          <w:rFonts w:ascii="Times New Roman" w:eastAsia="Times New Roman" w:hAnsi="Times New Roman" w:cs="Times New Roman"/>
          <w:sz w:val="28"/>
          <w:szCs w:val="28"/>
        </w:rPr>
        <w:t xml:space="preserve"> </w:t>
      </w:r>
      <w:r w:rsidRPr="00BC5EF3">
        <w:rPr>
          <w:rFonts w:ascii="Times New Roman" w:eastAsia="Times New Roman" w:hAnsi="Times New Roman" w:cs="Times New Roman"/>
          <w:sz w:val="28"/>
          <w:szCs w:val="28"/>
        </w:rPr>
        <w:t xml:space="preserve">Результаты </w:t>
      </w:r>
      <w:r w:rsidR="00A458E3">
        <w:rPr>
          <w:rFonts w:ascii="Times New Roman" w:eastAsia="Times New Roman" w:hAnsi="Times New Roman" w:cs="Times New Roman"/>
          <w:sz w:val="28"/>
          <w:szCs w:val="28"/>
        </w:rPr>
        <w:t>данных</w:t>
      </w:r>
      <w:r w:rsidR="00EC53AB">
        <w:rPr>
          <w:rFonts w:ascii="Times New Roman" w:eastAsia="Times New Roman" w:hAnsi="Times New Roman" w:cs="Times New Roman"/>
          <w:sz w:val="28"/>
          <w:szCs w:val="28"/>
        </w:rPr>
        <w:t xml:space="preserve"> </w:t>
      </w:r>
      <w:r w:rsidR="003446E3">
        <w:rPr>
          <w:rFonts w:ascii="Times New Roman" w:eastAsia="Times New Roman" w:hAnsi="Times New Roman" w:cs="Times New Roman"/>
          <w:sz w:val="28"/>
          <w:szCs w:val="28"/>
        </w:rPr>
        <w:t xml:space="preserve">ОО в сравнении с </w:t>
      </w:r>
      <w:r w:rsidR="00545680">
        <w:rPr>
          <w:rFonts w:ascii="Times New Roman" w:eastAsia="Times New Roman" w:hAnsi="Times New Roman" w:cs="Times New Roman"/>
          <w:sz w:val="28"/>
          <w:szCs w:val="28"/>
        </w:rPr>
        <w:t>Р</w:t>
      </w:r>
      <w:r w:rsidR="003446E3">
        <w:rPr>
          <w:rFonts w:ascii="Times New Roman" w:eastAsia="Times New Roman" w:hAnsi="Times New Roman" w:cs="Times New Roman"/>
          <w:sz w:val="28"/>
          <w:szCs w:val="28"/>
        </w:rPr>
        <w:t>Б</w:t>
      </w:r>
      <w:r w:rsidRPr="00BC5EF3">
        <w:rPr>
          <w:rFonts w:ascii="Times New Roman" w:eastAsia="Times New Roman" w:hAnsi="Times New Roman" w:cs="Times New Roman"/>
          <w:sz w:val="28"/>
          <w:szCs w:val="28"/>
        </w:rPr>
        <w:t xml:space="preserve"> представлены </w:t>
      </w:r>
      <w:r w:rsidR="00545680">
        <w:rPr>
          <w:rFonts w:ascii="Times New Roman" w:eastAsia="Times New Roman" w:hAnsi="Times New Roman" w:cs="Times New Roman"/>
          <w:sz w:val="28"/>
          <w:szCs w:val="28"/>
        </w:rPr>
        <w:t>на диаграмме ниже</w:t>
      </w:r>
      <w:r w:rsidR="00545680" w:rsidRPr="00BC5EF3">
        <w:rPr>
          <w:rFonts w:ascii="Calibri" w:eastAsia="Times New Roman" w:hAnsi="Calibri" w:cs="Times New Roman"/>
          <w:sz w:val="28"/>
          <w:szCs w:val="28"/>
        </w:rPr>
        <w:t>.</w:t>
      </w:r>
    </w:p>
    <w:p w:rsidR="00545680" w:rsidRPr="00B22FE5" w:rsidRDefault="00545680" w:rsidP="00545680">
      <w:pPr>
        <w:pStyle w:val="a3"/>
        <w:spacing w:after="0" w:line="276" w:lineRule="auto"/>
        <w:jc w:val="right"/>
        <w:outlineLvl w:val="0"/>
        <w:rPr>
          <w:rFonts w:ascii="Times New Roman" w:hAnsi="Times New Roman" w:cs="Times New Roman"/>
          <w:sz w:val="24"/>
          <w:szCs w:val="24"/>
        </w:rPr>
      </w:pPr>
      <w:r w:rsidRPr="00B22FE5">
        <w:rPr>
          <w:rFonts w:ascii="Times New Roman" w:hAnsi="Times New Roman" w:cs="Times New Roman"/>
          <w:sz w:val="24"/>
          <w:szCs w:val="24"/>
        </w:rPr>
        <w:t xml:space="preserve">Диаграмма </w:t>
      </w:r>
      <w:r>
        <w:rPr>
          <w:rFonts w:ascii="Times New Roman" w:hAnsi="Times New Roman" w:cs="Times New Roman"/>
          <w:sz w:val="24"/>
          <w:szCs w:val="24"/>
        </w:rPr>
        <w:t>29</w:t>
      </w:r>
    </w:p>
    <w:p w:rsidR="007A33C3" w:rsidRDefault="00545680" w:rsidP="00545680">
      <w:pPr>
        <w:spacing w:after="0" w:line="360" w:lineRule="auto"/>
        <w:ind w:firstLine="708"/>
        <w:jc w:val="right"/>
        <w:rPr>
          <w:rFonts w:ascii="Calibri" w:eastAsia="Times New Roman" w:hAnsi="Calibri" w:cs="Times New Roman"/>
          <w:sz w:val="28"/>
          <w:szCs w:val="28"/>
        </w:rPr>
      </w:pPr>
      <w:r>
        <w:rPr>
          <w:rFonts w:ascii="Times New Roman" w:hAnsi="Times New Roman" w:cs="Times New Roman"/>
          <w:sz w:val="24"/>
          <w:szCs w:val="24"/>
        </w:rPr>
        <w:t>Показатели по ОО регионального подчинения</w:t>
      </w:r>
    </w:p>
    <w:p w:rsidR="007A33C3" w:rsidRDefault="007A33C3" w:rsidP="007A33C3">
      <w:pPr>
        <w:spacing w:after="0" w:line="360" w:lineRule="auto"/>
        <w:jc w:val="both"/>
        <w:outlineLvl w:val="0"/>
        <w:rPr>
          <w:rFonts w:ascii="Times New Roman" w:eastAsia="Times New Roman" w:hAnsi="Times New Roman" w:cs="Times New Roman"/>
          <w:sz w:val="28"/>
          <w:szCs w:val="28"/>
        </w:rPr>
      </w:pPr>
      <w:r w:rsidRPr="00AD79B8">
        <w:rPr>
          <w:rFonts w:ascii="Times New Roman" w:eastAsia="Times New Roman" w:hAnsi="Times New Roman" w:cs="Times New Roman"/>
          <w:noProof/>
          <w:sz w:val="28"/>
          <w:szCs w:val="28"/>
          <w:lang w:eastAsia="ru-RU"/>
        </w:rPr>
        <w:drawing>
          <wp:inline distT="0" distB="0" distL="0" distR="0">
            <wp:extent cx="5949773" cy="3987209"/>
            <wp:effectExtent l="19050" t="0" r="12877" b="0"/>
            <wp:docPr id="3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A33C3" w:rsidRDefault="00AA4051" w:rsidP="00AA4051">
      <w:pPr>
        <w:spacing w:before="240" w:after="0" w:line="360" w:lineRule="auto"/>
        <w:ind w:firstLine="708"/>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7A33C3">
        <w:rPr>
          <w:rFonts w:ascii="Times New Roman" w:eastAsia="Times New Roman" w:hAnsi="Times New Roman" w:cs="Times New Roman"/>
          <w:sz w:val="28"/>
          <w:szCs w:val="28"/>
        </w:rPr>
        <w:t xml:space="preserve">бщие </w:t>
      </w:r>
      <w:r w:rsidR="007A33C3" w:rsidRPr="00CA6317">
        <w:rPr>
          <w:rFonts w:ascii="Times New Roman" w:eastAsia="Times New Roman" w:hAnsi="Times New Roman" w:cs="Times New Roman"/>
          <w:sz w:val="28"/>
          <w:szCs w:val="28"/>
        </w:rPr>
        <w:t xml:space="preserve">результаты </w:t>
      </w:r>
      <w:r w:rsidR="007A33C3">
        <w:rPr>
          <w:rFonts w:ascii="Times New Roman" w:eastAsia="Times New Roman" w:hAnsi="Times New Roman" w:cs="Times New Roman"/>
          <w:sz w:val="28"/>
          <w:szCs w:val="28"/>
        </w:rPr>
        <w:t>мониторинга эффективности руководителей ОО</w:t>
      </w:r>
      <w:r w:rsidR="00740159">
        <w:rPr>
          <w:rFonts w:ascii="Times New Roman" w:eastAsia="Times New Roman" w:hAnsi="Times New Roman" w:cs="Times New Roman"/>
          <w:sz w:val="28"/>
          <w:szCs w:val="28"/>
        </w:rPr>
        <w:t>РП</w:t>
      </w:r>
      <w:r w:rsidR="007A33C3">
        <w:rPr>
          <w:rFonts w:ascii="Times New Roman" w:eastAsia="Times New Roman" w:hAnsi="Times New Roman" w:cs="Times New Roman"/>
          <w:sz w:val="28"/>
          <w:szCs w:val="28"/>
        </w:rPr>
        <w:t>(</w:t>
      </w:r>
      <w:r w:rsidR="00740159">
        <w:rPr>
          <w:rFonts w:ascii="Times New Roman" w:eastAsia="Times New Roman" w:hAnsi="Times New Roman" w:cs="Times New Roman"/>
          <w:sz w:val="28"/>
          <w:szCs w:val="28"/>
        </w:rPr>
        <w:t>43,8</w:t>
      </w:r>
      <w:r w:rsidR="007A33C3">
        <w:rPr>
          <w:rFonts w:ascii="Times New Roman" w:eastAsia="Times New Roman" w:hAnsi="Times New Roman" w:cs="Times New Roman"/>
          <w:sz w:val="28"/>
          <w:szCs w:val="28"/>
        </w:rPr>
        <w:t xml:space="preserve"> %) </w:t>
      </w:r>
      <w:r w:rsidR="007C3E7D">
        <w:rPr>
          <w:rFonts w:ascii="Times New Roman" w:eastAsia="Times New Roman" w:hAnsi="Times New Roman" w:cs="Times New Roman"/>
          <w:sz w:val="28"/>
          <w:szCs w:val="28"/>
        </w:rPr>
        <w:t xml:space="preserve">сравнительно </w:t>
      </w:r>
      <w:r w:rsidR="007A33C3">
        <w:rPr>
          <w:rFonts w:ascii="Times New Roman" w:eastAsia="Times New Roman" w:hAnsi="Times New Roman" w:cs="Times New Roman"/>
          <w:sz w:val="28"/>
          <w:szCs w:val="28"/>
        </w:rPr>
        <w:t xml:space="preserve">выше средних </w:t>
      </w:r>
      <w:r w:rsidR="007A33C3" w:rsidRPr="00CA6317">
        <w:rPr>
          <w:rFonts w:ascii="Times New Roman" w:eastAsia="Times New Roman" w:hAnsi="Times New Roman" w:cs="Times New Roman"/>
          <w:sz w:val="28"/>
          <w:szCs w:val="28"/>
        </w:rPr>
        <w:t>республикански</w:t>
      </w:r>
      <w:r w:rsidR="007A33C3">
        <w:rPr>
          <w:rFonts w:ascii="Times New Roman" w:eastAsia="Times New Roman" w:hAnsi="Times New Roman" w:cs="Times New Roman"/>
          <w:sz w:val="28"/>
          <w:szCs w:val="28"/>
        </w:rPr>
        <w:t>х</w:t>
      </w:r>
      <w:r w:rsidR="007A33C3" w:rsidRPr="00CA6317">
        <w:rPr>
          <w:rFonts w:ascii="Times New Roman" w:eastAsia="Times New Roman" w:hAnsi="Times New Roman" w:cs="Times New Roman"/>
          <w:sz w:val="28"/>
          <w:szCs w:val="28"/>
        </w:rPr>
        <w:t xml:space="preserve"> значени</w:t>
      </w:r>
      <w:r w:rsidR="007A33C3">
        <w:rPr>
          <w:rFonts w:ascii="Times New Roman" w:eastAsia="Times New Roman" w:hAnsi="Times New Roman" w:cs="Times New Roman"/>
          <w:sz w:val="28"/>
          <w:szCs w:val="28"/>
        </w:rPr>
        <w:t>й (</w:t>
      </w:r>
      <w:r w:rsidR="00537683">
        <w:rPr>
          <w:rFonts w:ascii="Times New Roman" w:eastAsia="Times New Roman" w:hAnsi="Times New Roman" w:cs="Times New Roman"/>
          <w:sz w:val="28"/>
          <w:szCs w:val="28"/>
        </w:rPr>
        <w:t>40,1</w:t>
      </w:r>
      <w:r w:rsidR="007A33C3">
        <w:rPr>
          <w:rFonts w:ascii="Times New Roman" w:eastAsia="Times New Roman" w:hAnsi="Times New Roman" w:cs="Times New Roman"/>
          <w:sz w:val="28"/>
          <w:szCs w:val="28"/>
        </w:rPr>
        <w:t xml:space="preserve"> %).</w:t>
      </w:r>
    </w:p>
    <w:p w:rsidR="007A33C3" w:rsidRDefault="007A33C3" w:rsidP="007A33C3">
      <w:pPr>
        <w:spacing w:after="0" w:line="360" w:lineRule="auto"/>
        <w:ind w:firstLine="708"/>
        <w:jc w:val="both"/>
        <w:outlineLvl w:val="0"/>
        <w:rPr>
          <w:rFonts w:ascii="Times New Roman" w:eastAsia="Times New Roman" w:hAnsi="Times New Roman" w:cs="Times New Roman"/>
          <w:sz w:val="28"/>
          <w:szCs w:val="28"/>
        </w:rPr>
      </w:pPr>
      <w:r w:rsidRPr="000A11AF">
        <w:rPr>
          <w:rFonts w:ascii="Times New Roman" w:eastAsia="Times New Roman" w:hAnsi="Times New Roman" w:cs="Times New Roman"/>
          <w:sz w:val="28"/>
          <w:szCs w:val="28"/>
        </w:rPr>
        <w:t xml:space="preserve">При этом наглядно </w:t>
      </w:r>
      <w:r>
        <w:rPr>
          <w:rFonts w:ascii="Times New Roman" w:eastAsia="Times New Roman" w:hAnsi="Times New Roman" w:cs="Times New Roman"/>
          <w:sz w:val="28"/>
          <w:szCs w:val="28"/>
        </w:rPr>
        <w:t>видно, что результаты по</w:t>
      </w:r>
      <w:r w:rsidR="00EC53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качеству управленческой деятельности</w:t>
      </w:r>
      <w:r w:rsidR="000C15F3">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75,5 %</w:t>
      </w:r>
      <w:r w:rsidR="00477B42">
        <w:rPr>
          <w:rFonts w:ascii="Times New Roman" w:eastAsia="Times New Roman" w:hAnsi="Times New Roman" w:cs="Times New Roman"/>
          <w:sz w:val="28"/>
          <w:szCs w:val="28"/>
        </w:rPr>
        <w:t xml:space="preserve">, </w:t>
      </w:r>
      <w:r w:rsidR="00691706">
        <w:rPr>
          <w:rFonts w:ascii="Times New Roman" w:eastAsia="Times New Roman" w:hAnsi="Times New Roman" w:cs="Times New Roman"/>
          <w:sz w:val="28"/>
          <w:szCs w:val="28"/>
        </w:rPr>
        <w:t xml:space="preserve">показатели по подготовке школьных управленческих команд </w:t>
      </w:r>
      <w:r w:rsidR="000C15F3">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 xml:space="preserve">16,7 % </w:t>
      </w:r>
      <w:r w:rsidR="00691706">
        <w:rPr>
          <w:rFonts w:ascii="Times New Roman" w:eastAsia="Times New Roman" w:hAnsi="Times New Roman" w:cs="Times New Roman"/>
          <w:sz w:val="28"/>
          <w:szCs w:val="28"/>
        </w:rPr>
        <w:t xml:space="preserve">находятся выше среднего республиканского уровня. Показатели </w:t>
      </w:r>
      <w:r>
        <w:rPr>
          <w:rFonts w:ascii="Times New Roman" w:eastAsia="Times New Roman" w:hAnsi="Times New Roman" w:cs="Times New Roman"/>
          <w:sz w:val="28"/>
          <w:szCs w:val="28"/>
        </w:rPr>
        <w:t>по результатам обучения</w:t>
      </w:r>
      <w:r w:rsidR="000C15F3">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13,3 %</w:t>
      </w:r>
      <w:r>
        <w:rPr>
          <w:rFonts w:ascii="Times New Roman" w:eastAsia="Times New Roman" w:hAnsi="Times New Roman" w:cs="Times New Roman"/>
          <w:sz w:val="28"/>
          <w:szCs w:val="28"/>
        </w:rPr>
        <w:t>, показатели по другим направлениям оценки РУМ</w:t>
      </w:r>
      <w:r w:rsidR="000C15F3">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43,7 %</w:t>
      </w:r>
      <w:r>
        <w:rPr>
          <w:rFonts w:ascii="Times New Roman" w:eastAsia="Times New Roman" w:hAnsi="Times New Roman" w:cs="Times New Roman"/>
          <w:sz w:val="28"/>
          <w:szCs w:val="28"/>
        </w:rPr>
        <w:t>, показатели по размещению локальной нормативной документации</w:t>
      </w:r>
      <w:r w:rsidR="005456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регламентирующей формирование кадрового резерва</w:t>
      </w:r>
      <w:r w:rsidR="000C15F3">
        <w:rPr>
          <w:rFonts w:ascii="Times New Roman" w:eastAsia="Times New Roman" w:hAnsi="Times New Roman" w:cs="Times New Roman"/>
          <w:sz w:val="28"/>
          <w:szCs w:val="28"/>
        </w:rPr>
        <w:t xml:space="preserve"> -</w:t>
      </w:r>
      <w:r w:rsidR="00407279">
        <w:rPr>
          <w:rFonts w:ascii="Times New Roman" w:eastAsia="Times New Roman" w:hAnsi="Times New Roman" w:cs="Times New Roman"/>
          <w:sz w:val="28"/>
          <w:szCs w:val="28"/>
        </w:rPr>
        <w:t xml:space="preserve"> 20,4 %</w:t>
      </w:r>
      <w:r w:rsidR="005456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ниже средних республиканских данных.</w:t>
      </w:r>
    </w:p>
    <w:p w:rsidR="0074582E" w:rsidRPr="00890322" w:rsidRDefault="00F14ADD" w:rsidP="00BF391D">
      <w:pPr>
        <w:pStyle w:val="1"/>
        <w:spacing w:after="0" w:afterAutospacing="0" w:line="360" w:lineRule="auto"/>
        <w:jc w:val="center"/>
        <w:rPr>
          <w:sz w:val="28"/>
          <w:szCs w:val="28"/>
        </w:rPr>
      </w:pPr>
      <w:r>
        <w:rPr>
          <w:rFonts w:eastAsiaTheme="minorHAnsi"/>
          <w:kern w:val="0"/>
          <w:sz w:val="28"/>
          <w:szCs w:val="28"/>
          <w:lang w:eastAsia="en-US"/>
        </w:rPr>
        <w:t>Выводы</w:t>
      </w:r>
      <w:r w:rsidR="005A3085" w:rsidRPr="00984E5A">
        <w:rPr>
          <w:rFonts w:eastAsiaTheme="minorHAnsi"/>
          <w:kern w:val="0"/>
          <w:sz w:val="28"/>
          <w:szCs w:val="28"/>
          <w:lang w:eastAsia="en-US"/>
        </w:rPr>
        <w:t xml:space="preserve"> и рекомендации</w:t>
      </w:r>
      <w:bookmarkEnd w:id="10"/>
    </w:p>
    <w:p w:rsidR="002352C0" w:rsidRPr="002352C0" w:rsidRDefault="003418B8" w:rsidP="002352C0">
      <w:pPr>
        <w:spacing w:after="0" w:line="36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Проведенный в 2023 г. </w:t>
      </w:r>
      <w:r w:rsidR="008F2BC8">
        <w:rPr>
          <w:rFonts w:ascii="Times New Roman" w:eastAsia="Times New Roman" w:hAnsi="Times New Roman" w:cs="Times New Roman"/>
          <w:sz w:val="28"/>
          <w:szCs w:val="28"/>
        </w:rPr>
        <w:t>мониторинг</w:t>
      </w:r>
      <w:r>
        <w:rPr>
          <w:rFonts w:ascii="Times New Roman" w:eastAsia="Times New Roman" w:hAnsi="Times New Roman" w:cs="Times New Roman"/>
          <w:sz w:val="28"/>
          <w:szCs w:val="28"/>
        </w:rPr>
        <w:t xml:space="preserve"> эффективности руководителей общеобразовательных организаций РБ позволил выявить дефициты в управленческой деятельности руководителей ОО РБ, а также лучшие управленческие практики.</w:t>
      </w:r>
    </w:p>
    <w:p w:rsidR="00AB3ED6" w:rsidRDefault="00B83AAF" w:rsidP="0074582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Мониторинг проводился по </w:t>
      </w:r>
      <w:r w:rsidR="003418B8">
        <w:rPr>
          <w:rFonts w:ascii="Times New Roman" w:hAnsi="Times New Roman" w:cs="Times New Roman"/>
          <w:sz w:val="28"/>
          <w:szCs w:val="28"/>
        </w:rPr>
        <w:t xml:space="preserve">5 </w:t>
      </w:r>
      <w:r w:rsidR="00AB3ED6">
        <w:rPr>
          <w:rFonts w:ascii="Times New Roman" w:hAnsi="Times New Roman" w:cs="Times New Roman"/>
          <w:sz w:val="28"/>
          <w:szCs w:val="28"/>
        </w:rPr>
        <w:t xml:space="preserve">основным </w:t>
      </w:r>
      <w:r>
        <w:rPr>
          <w:rFonts w:ascii="Times New Roman" w:hAnsi="Times New Roman" w:cs="Times New Roman"/>
          <w:sz w:val="28"/>
          <w:szCs w:val="28"/>
        </w:rPr>
        <w:t>показателям</w:t>
      </w:r>
      <w:r w:rsidR="005A3085">
        <w:rPr>
          <w:rFonts w:ascii="Times New Roman" w:hAnsi="Times New Roman" w:cs="Times New Roman"/>
          <w:sz w:val="28"/>
          <w:szCs w:val="28"/>
        </w:rPr>
        <w:t>,</w:t>
      </w:r>
      <w:r>
        <w:rPr>
          <w:rFonts w:ascii="Times New Roman" w:hAnsi="Times New Roman" w:cs="Times New Roman"/>
          <w:sz w:val="28"/>
          <w:szCs w:val="28"/>
        </w:rPr>
        <w:t xml:space="preserve"> необходимым</w:t>
      </w:r>
      <w:r w:rsidR="00EC53AB">
        <w:rPr>
          <w:rFonts w:ascii="Times New Roman" w:hAnsi="Times New Roman" w:cs="Times New Roman"/>
          <w:sz w:val="28"/>
          <w:szCs w:val="28"/>
        </w:rPr>
        <w:t xml:space="preserve"> </w:t>
      </w:r>
      <w:r w:rsidR="00E33104" w:rsidRPr="007D4125">
        <w:rPr>
          <w:rFonts w:ascii="Times New Roman" w:hAnsi="Times New Roman" w:cs="Times New Roman"/>
          <w:sz w:val="28"/>
          <w:szCs w:val="28"/>
        </w:rPr>
        <w:t>для оценки знаний</w:t>
      </w:r>
      <w:r>
        <w:rPr>
          <w:rFonts w:ascii="Times New Roman" w:hAnsi="Times New Roman" w:cs="Times New Roman"/>
          <w:sz w:val="28"/>
          <w:szCs w:val="28"/>
        </w:rPr>
        <w:t>,</w:t>
      </w:r>
      <w:r w:rsidR="00E33104" w:rsidRPr="007D4125">
        <w:rPr>
          <w:rFonts w:ascii="Times New Roman" w:hAnsi="Times New Roman" w:cs="Times New Roman"/>
          <w:sz w:val="28"/>
          <w:szCs w:val="28"/>
        </w:rPr>
        <w:t xml:space="preserve"> умений</w:t>
      </w:r>
      <w:r>
        <w:rPr>
          <w:rFonts w:ascii="Times New Roman" w:hAnsi="Times New Roman" w:cs="Times New Roman"/>
          <w:sz w:val="28"/>
          <w:szCs w:val="28"/>
        </w:rPr>
        <w:t xml:space="preserve"> и профессиональных компетенций</w:t>
      </w:r>
      <w:r w:rsidR="00E33104" w:rsidRPr="007D4125">
        <w:rPr>
          <w:rFonts w:ascii="Times New Roman" w:hAnsi="Times New Roman" w:cs="Times New Roman"/>
          <w:sz w:val="28"/>
          <w:szCs w:val="28"/>
        </w:rPr>
        <w:t xml:space="preserve"> руководител</w:t>
      </w:r>
      <w:r>
        <w:rPr>
          <w:rFonts w:ascii="Times New Roman" w:hAnsi="Times New Roman" w:cs="Times New Roman"/>
          <w:sz w:val="28"/>
          <w:szCs w:val="28"/>
        </w:rPr>
        <w:t>ей</w:t>
      </w:r>
      <w:r w:rsidR="00E33104" w:rsidRPr="007D4125">
        <w:rPr>
          <w:rFonts w:ascii="Times New Roman" w:hAnsi="Times New Roman" w:cs="Times New Roman"/>
          <w:sz w:val="28"/>
          <w:szCs w:val="28"/>
        </w:rPr>
        <w:t xml:space="preserve"> для</w:t>
      </w:r>
      <w:r w:rsidR="00EC53AB">
        <w:rPr>
          <w:rFonts w:ascii="Times New Roman" w:hAnsi="Times New Roman" w:cs="Times New Roman"/>
          <w:sz w:val="28"/>
          <w:szCs w:val="28"/>
        </w:rPr>
        <w:t xml:space="preserve"> </w:t>
      </w:r>
      <w:r w:rsidR="005438B2" w:rsidRPr="00B45F8B">
        <w:rPr>
          <w:rFonts w:ascii="Times New Roman" w:hAnsi="Times New Roman" w:cs="Times New Roman"/>
          <w:sz w:val="28"/>
          <w:szCs w:val="28"/>
        </w:rPr>
        <w:t xml:space="preserve">качественного </w:t>
      </w:r>
      <w:r w:rsidR="00210AA8" w:rsidRPr="00B45F8B">
        <w:rPr>
          <w:rFonts w:ascii="Times New Roman" w:hAnsi="Times New Roman" w:cs="Times New Roman"/>
          <w:sz w:val="28"/>
          <w:szCs w:val="28"/>
        </w:rPr>
        <w:t xml:space="preserve">осуществления </w:t>
      </w:r>
      <w:r w:rsidR="005438B2" w:rsidRPr="00B45F8B">
        <w:rPr>
          <w:rFonts w:ascii="Times New Roman" w:hAnsi="Times New Roman" w:cs="Times New Roman"/>
          <w:sz w:val="28"/>
          <w:szCs w:val="28"/>
        </w:rPr>
        <w:t xml:space="preserve">своих </w:t>
      </w:r>
      <w:r w:rsidR="00AB3ED6">
        <w:rPr>
          <w:rFonts w:ascii="Times New Roman" w:hAnsi="Times New Roman" w:cs="Times New Roman"/>
          <w:sz w:val="28"/>
          <w:szCs w:val="28"/>
        </w:rPr>
        <w:t>трудовых функций:</w:t>
      </w:r>
    </w:p>
    <w:p w:rsidR="00AB3ED6" w:rsidRPr="00F756CD" w:rsidRDefault="00AB3ED6" w:rsidP="00AB3ED6">
      <w:pPr>
        <w:spacing w:after="0" w:line="360" w:lineRule="auto"/>
        <w:ind w:left="284" w:hanging="284"/>
        <w:jc w:val="both"/>
        <w:rPr>
          <w:rFonts w:ascii="Times New Roman" w:hAnsi="Times New Roman" w:cs="Times New Roman"/>
          <w:sz w:val="28"/>
          <w:szCs w:val="28"/>
        </w:rPr>
      </w:pPr>
      <w:r w:rsidRPr="00F756CD">
        <w:rPr>
          <w:rFonts w:ascii="Times New Roman" w:hAnsi="Times New Roman" w:cs="Times New Roman"/>
          <w:sz w:val="28"/>
          <w:szCs w:val="28"/>
        </w:rPr>
        <w:t>1) показатели по качеству управленческой деятельности;</w:t>
      </w:r>
    </w:p>
    <w:p w:rsidR="00AB3ED6" w:rsidRPr="00F756CD" w:rsidRDefault="00AB3ED6" w:rsidP="00AB3ED6">
      <w:pPr>
        <w:spacing w:after="0" w:line="360" w:lineRule="auto"/>
        <w:ind w:left="284" w:hanging="284"/>
        <w:jc w:val="both"/>
        <w:rPr>
          <w:rFonts w:ascii="Times New Roman" w:hAnsi="Times New Roman" w:cs="Times New Roman"/>
          <w:sz w:val="28"/>
          <w:szCs w:val="28"/>
        </w:rPr>
      </w:pPr>
      <w:r w:rsidRPr="00F756CD">
        <w:rPr>
          <w:rFonts w:ascii="Times New Roman" w:hAnsi="Times New Roman" w:cs="Times New Roman"/>
          <w:sz w:val="28"/>
          <w:szCs w:val="28"/>
        </w:rPr>
        <w:t>2) показатели по результатам обучения;</w:t>
      </w:r>
    </w:p>
    <w:p w:rsidR="00AB3ED6" w:rsidRPr="00F756CD" w:rsidRDefault="00AB3ED6" w:rsidP="00AB3ED6">
      <w:pPr>
        <w:spacing w:after="0" w:line="360" w:lineRule="auto"/>
        <w:ind w:left="284" w:hanging="284"/>
        <w:jc w:val="both"/>
        <w:rPr>
          <w:rFonts w:ascii="Times New Roman" w:hAnsi="Times New Roman" w:cs="Times New Roman"/>
          <w:sz w:val="28"/>
          <w:szCs w:val="28"/>
        </w:rPr>
      </w:pPr>
      <w:r w:rsidRPr="00F756CD">
        <w:rPr>
          <w:rFonts w:ascii="Times New Roman" w:hAnsi="Times New Roman" w:cs="Times New Roman"/>
          <w:sz w:val="28"/>
          <w:szCs w:val="28"/>
        </w:rPr>
        <w:t>3) показатели из других направлений оценки РУМ (по формированию объективной ВСОКО; по непопаданию в список ОО, демонстрирующих признаки необъективности по результатам оценочных процедур; по непопаданию в список ОО, демонстрирующих низкие образовательные результаты);</w:t>
      </w:r>
    </w:p>
    <w:p w:rsidR="00AB3ED6" w:rsidRPr="00F756CD" w:rsidRDefault="00AB3ED6" w:rsidP="00AB3ED6">
      <w:pPr>
        <w:spacing w:after="0" w:line="360" w:lineRule="auto"/>
        <w:ind w:left="284" w:hanging="284"/>
        <w:jc w:val="both"/>
        <w:rPr>
          <w:rFonts w:ascii="Times New Roman" w:hAnsi="Times New Roman" w:cs="Times New Roman"/>
          <w:sz w:val="28"/>
          <w:szCs w:val="28"/>
        </w:rPr>
      </w:pPr>
      <w:r w:rsidRPr="00F756CD">
        <w:rPr>
          <w:rFonts w:ascii="Times New Roman" w:hAnsi="Times New Roman" w:cs="Times New Roman"/>
          <w:sz w:val="28"/>
          <w:szCs w:val="28"/>
        </w:rPr>
        <w:t>4) показатели по формированию резерва управленческих кадров;</w:t>
      </w:r>
    </w:p>
    <w:p w:rsidR="00AB3ED6" w:rsidRPr="00F756CD" w:rsidRDefault="00AB3ED6" w:rsidP="00AB3ED6">
      <w:pPr>
        <w:spacing w:after="0" w:line="360" w:lineRule="auto"/>
        <w:ind w:left="284" w:hanging="284"/>
        <w:jc w:val="both"/>
        <w:rPr>
          <w:rFonts w:ascii="Times New Roman" w:hAnsi="Times New Roman" w:cs="Times New Roman"/>
          <w:sz w:val="28"/>
          <w:szCs w:val="28"/>
        </w:rPr>
      </w:pPr>
      <w:r w:rsidRPr="00F756CD">
        <w:rPr>
          <w:rFonts w:ascii="Times New Roman" w:hAnsi="Times New Roman" w:cs="Times New Roman"/>
          <w:sz w:val="28"/>
          <w:szCs w:val="28"/>
        </w:rPr>
        <w:t>5) показатели по подготовке школьных управленческих команд.</w:t>
      </w:r>
    </w:p>
    <w:p w:rsidR="00F10C61" w:rsidRDefault="00F10C61" w:rsidP="00F10C6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Мониторинг позволил выявить </w:t>
      </w:r>
      <w:r w:rsidRPr="005438B2">
        <w:rPr>
          <w:rFonts w:ascii="Times New Roman" w:hAnsi="Times New Roman" w:cs="Times New Roman"/>
          <w:sz w:val="28"/>
          <w:szCs w:val="28"/>
        </w:rPr>
        <w:t>низкий уровень</w:t>
      </w:r>
      <w:r w:rsidR="00EC53AB">
        <w:rPr>
          <w:rFonts w:ascii="Times New Roman" w:hAnsi="Times New Roman" w:cs="Times New Roman"/>
          <w:sz w:val="28"/>
          <w:szCs w:val="28"/>
        </w:rPr>
        <w:t xml:space="preserve"> </w:t>
      </w:r>
      <w:r w:rsidRPr="005438B2">
        <w:rPr>
          <w:rFonts w:ascii="Times New Roman" w:hAnsi="Times New Roman" w:cs="Times New Roman"/>
          <w:sz w:val="28"/>
          <w:szCs w:val="28"/>
        </w:rPr>
        <w:t>компетенций</w:t>
      </w:r>
      <w:r>
        <w:rPr>
          <w:rFonts w:ascii="Times New Roman" w:hAnsi="Times New Roman" w:cs="Times New Roman"/>
          <w:sz w:val="28"/>
          <w:szCs w:val="28"/>
        </w:rPr>
        <w:t xml:space="preserve"> по вопросам формирования резерва управленческих кадров, а также в области подготовки школьных управленческих команд.</w:t>
      </w:r>
    </w:p>
    <w:p w:rsidR="0035221D" w:rsidRDefault="0035221D" w:rsidP="0074582E">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Самые </w:t>
      </w:r>
      <w:r w:rsidR="00F10C61">
        <w:rPr>
          <w:rFonts w:ascii="Times New Roman" w:hAnsi="Times New Roman" w:cs="Times New Roman"/>
          <w:sz w:val="28"/>
          <w:szCs w:val="28"/>
          <w:shd w:val="clear" w:color="auto" w:fill="FFFFFF"/>
        </w:rPr>
        <w:t>высокие результаты получены по показателям, связанным с качеством управленческой деятельности (63,1%), самые низкие – по подготовке школьных управленческих команд (10,9%). По двум блокам «Формирование резерва управленческих кадров» и «Подготовка школьных управленческих команд» получены нулевые результаты в 2-х и в 11-ти МО соответственно.</w:t>
      </w:r>
    </w:p>
    <w:p w:rsidR="00F10C61" w:rsidRDefault="00B45F8B" w:rsidP="00F10C61">
      <w:pPr>
        <w:spacing w:after="0" w:line="360" w:lineRule="auto"/>
        <w:ind w:firstLine="708"/>
        <w:jc w:val="both"/>
        <w:rPr>
          <w:rFonts w:ascii="Times New Roman" w:hAnsi="Times New Roman" w:cs="Times New Roman"/>
          <w:sz w:val="28"/>
          <w:szCs w:val="28"/>
          <w:shd w:val="clear" w:color="auto" w:fill="FFFFFF"/>
        </w:rPr>
      </w:pPr>
      <w:r w:rsidRPr="00B45F8B">
        <w:rPr>
          <w:rFonts w:ascii="Times New Roman" w:hAnsi="Times New Roman" w:cs="Times New Roman"/>
          <w:sz w:val="28"/>
          <w:szCs w:val="28"/>
          <w:shd w:val="clear" w:color="auto" w:fill="FFFFFF"/>
        </w:rPr>
        <w:t xml:space="preserve">Результаты, полученные в ходе </w:t>
      </w:r>
      <w:r w:rsidRPr="00B45F8B">
        <w:rPr>
          <w:rFonts w:ascii="Times New Roman" w:hAnsi="Times New Roman" w:cs="Times New Roman"/>
          <w:sz w:val="28"/>
          <w:szCs w:val="28"/>
        </w:rPr>
        <w:t xml:space="preserve">регионального мониторинга, </w:t>
      </w:r>
      <w:r w:rsidRPr="00B45F8B">
        <w:rPr>
          <w:rFonts w:ascii="Times New Roman" w:hAnsi="Times New Roman" w:cs="Times New Roman"/>
          <w:sz w:val="28"/>
          <w:szCs w:val="28"/>
          <w:shd w:val="clear" w:color="auto" w:fill="FFFFFF"/>
        </w:rPr>
        <w:t xml:space="preserve">позволили </w:t>
      </w:r>
      <w:r w:rsidR="00F10C61">
        <w:rPr>
          <w:rFonts w:ascii="Times New Roman" w:hAnsi="Times New Roman" w:cs="Times New Roman"/>
          <w:sz w:val="28"/>
          <w:szCs w:val="28"/>
          <w:shd w:val="clear" w:color="auto" w:fill="FFFFFF"/>
        </w:rPr>
        <w:t xml:space="preserve">также </w:t>
      </w:r>
      <w:r w:rsidRPr="00B45F8B">
        <w:rPr>
          <w:rFonts w:ascii="Times New Roman" w:hAnsi="Times New Roman" w:cs="Times New Roman"/>
          <w:sz w:val="28"/>
          <w:szCs w:val="28"/>
          <w:shd w:val="clear" w:color="auto" w:fill="FFFFFF"/>
        </w:rPr>
        <w:t xml:space="preserve">выявить руководителей ОО с </w:t>
      </w:r>
      <w:r w:rsidR="005933B5">
        <w:rPr>
          <w:rFonts w:ascii="Times New Roman" w:hAnsi="Times New Roman" w:cs="Times New Roman"/>
          <w:sz w:val="28"/>
          <w:szCs w:val="28"/>
          <w:shd w:val="clear" w:color="auto" w:fill="FFFFFF"/>
        </w:rPr>
        <w:t xml:space="preserve">относительно </w:t>
      </w:r>
      <w:r w:rsidRPr="00B45F8B">
        <w:rPr>
          <w:rFonts w:ascii="Times New Roman" w:hAnsi="Times New Roman" w:cs="Times New Roman"/>
          <w:sz w:val="28"/>
          <w:szCs w:val="28"/>
          <w:shd w:val="clear" w:color="auto" w:fill="FFFFFF"/>
        </w:rPr>
        <w:t>высокой эффективностью деятельности, это директора ОО Иволгинского</w:t>
      </w:r>
      <w:r>
        <w:rPr>
          <w:rFonts w:ascii="Times New Roman" w:hAnsi="Times New Roman" w:cs="Times New Roman"/>
          <w:sz w:val="28"/>
          <w:szCs w:val="28"/>
          <w:shd w:val="clear" w:color="auto" w:fill="FFFFFF"/>
        </w:rPr>
        <w:t xml:space="preserve"> (56,6%)</w:t>
      </w:r>
      <w:r w:rsidRPr="00B45F8B">
        <w:rPr>
          <w:rFonts w:ascii="Times New Roman" w:hAnsi="Times New Roman" w:cs="Times New Roman"/>
          <w:sz w:val="28"/>
          <w:szCs w:val="28"/>
          <w:shd w:val="clear" w:color="auto" w:fill="FFFFFF"/>
        </w:rPr>
        <w:t>, Кяхтинского</w:t>
      </w:r>
      <w:r>
        <w:rPr>
          <w:rFonts w:ascii="Times New Roman" w:hAnsi="Times New Roman" w:cs="Times New Roman"/>
          <w:sz w:val="28"/>
          <w:szCs w:val="28"/>
          <w:shd w:val="clear" w:color="auto" w:fill="FFFFFF"/>
        </w:rPr>
        <w:t xml:space="preserve"> (52,8%)</w:t>
      </w:r>
      <w:r w:rsidRPr="00B45F8B">
        <w:rPr>
          <w:rFonts w:ascii="Times New Roman" w:hAnsi="Times New Roman" w:cs="Times New Roman"/>
          <w:sz w:val="28"/>
          <w:szCs w:val="28"/>
          <w:shd w:val="clear" w:color="auto" w:fill="FFFFFF"/>
        </w:rPr>
        <w:t>, Прибайкальского</w:t>
      </w:r>
      <w:r>
        <w:rPr>
          <w:rFonts w:ascii="Times New Roman" w:hAnsi="Times New Roman" w:cs="Times New Roman"/>
          <w:sz w:val="28"/>
          <w:szCs w:val="28"/>
          <w:shd w:val="clear" w:color="auto" w:fill="FFFFFF"/>
        </w:rPr>
        <w:t xml:space="preserve"> (51,3%)</w:t>
      </w:r>
      <w:r w:rsidRPr="00B45F8B">
        <w:rPr>
          <w:rFonts w:ascii="Times New Roman" w:hAnsi="Times New Roman" w:cs="Times New Roman"/>
          <w:sz w:val="28"/>
          <w:szCs w:val="28"/>
          <w:shd w:val="clear" w:color="auto" w:fill="FFFFFF"/>
        </w:rPr>
        <w:t xml:space="preserve"> районов и города Улан-Удэ</w:t>
      </w:r>
      <w:r>
        <w:rPr>
          <w:rFonts w:ascii="Times New Roman" w:hAnsi="Times New Roman" w:cs="Times New Roman"/>
          <w:sz w:val="28"/>
          <w:szCs w:val="28"/>
          <w:shd w:val="clear" w:color="auto" w:fill="FFFFFF"/>
        </w:rPr>
        <w:t xml:space="preserve"> (51,3%)</w:t>
      </w:r>
      <w:r w:rsidRPr="00B45F8B">
        <w:rPr>
          <w:rFonts w:ascii="Times New Roman" w:hAnsi="Times New Roman" w:cs="Times New Roman"/>
          <w:sz w:val="28"/>
          <w:szCs w:val="28"/>
          <w:shd w:val="clear" w:color="auto" w:fill="FFFFFF"/>
        </w:rPr>
        <w:t>.</w:t>
      </w:r>
      <w:r w:rsidR="00AB4538" w:rsidRPr="00AB4538">
        <w:rPr>
          <w:rFonts w:ascii="Times New Roman" w:hAnsi="Times New Roman" w:cs="Times New Roman"/>
          <w:sz w:val="28"/>
          <w:szCs w:val="28"/>
          <w:shd w:val="clear" w:color="auto" w:fill="FFFFFF"/>
        </w:rPr>
        <w:t>Рекомендуем диссеминировать опыт директоров ОО данных муниципалитетов на региональных и муниципальных мероприятиях по качеству управленческой деятельности</w:t>
      </w:r>
      <w:r w:rsidR="00F10C61">
        <w:rPr>
          <w:rFonts w:ascii="Times New Roman" w:hAnsi="Times New Roman" w:cs="Times New Roman"/>
          <w:sz w:val="28"/>
          <w:szCs w:val="28"/>
          <w:shd w:val="clear" w:color="auto" w:fill="FFFFFF"/>
        </w:rPr>
        <w:t>.</w:t>
      </w:r>
    </w:p>
    <w:p w:rsidR="00AB4538" w:rsidRDefault="00F10C61" w:rsidP="00F10C61">
      <w:pPr>
        <w:spacing w:after="0" w:line="360" w:lineRule="auto"/>
        <w:ind w:firstLine="708"/>
        <w:jc w:val="both"/>
        <w:rPr>
          <w:rFonts w:ascii="Times New Roman" w:hAnsi="Times New Roman" w:cs="Times New Roman"/>
          <w:sz w:val="28"/>
          <w:szCs w:val="28"/>
        </w:rPr>
      </w:pPr>
      <w:r w:rsidRPr="00AB4538">
        <w:rPr>
          <w:rFonts w:ascii="Times New Roman" w:hAnsi="Times New Roman" w:cs="Times New Roman"/>
          <w:sz w:val="28"/>
          <w:szCs w:val="28"/>
        </w:rPr>
        <w:t xml:space="preserve">Показали низкий уровень </w:t>
      </w:r>
      <w:r>
        <w:rPr>
          <w:rFonts w:ascii="Times New Roman" w:hAnsi="Times New Roman" w:cs="Times New Roman"/>
          <w:sz w:val="28"/>
          <w:szCs w:val="28"/>
        </w:rPr>
        <w:t>эффективности деятельности</w:t>
      </w:r>
      <w:r w:rsidRPr="00AB4538">
        <w:rPr>
          <w:rFonts w:ascii="Times New Roman" w:hAnsi="Times New Roman" w:cs="Times New Roman"/>
          <w:sz w:val="28"/>
          <w:szCs w:val="28"/>
        </w:rPr>
        <w:t xml:space="preserve"> руководители ОО </w:t>
      </w:r>
      <w:r>
        <w:rPr>
          <w:rFonts w:ascii="Times New Roman" w:hAnsi="Times New Roman" w:cs="Times New Roman"/>
          <w:sz w:val="28"/>
          <w:szCs w:val="28"/>
        </w:rPr>
        <w:t>Северобайкальского (29,8%)</w:t>
      </w:r>
      <w:r w:rsidRPr="00AB4538">
        <w:rPr>
          <w:rFonts w:ascii="Times New Roman" w:hAnsi="Times New Roman" w:cs="Times New Roman"/>
          <w:sz w:val="28"/>
          <w:szCs w:val="28"/>
        </w:rPr>
        <w:t>, Тункинского (27,6%)</w:t>
      </w:r>
      <w:r>
        <w:rPr>
          <w:rFonts w:ascii="Times New Roman" w:hAnsi="Times New Roman" w:cs="Times New Roman"/>
          <w:sz w:val="28"/>
          <w:szCs w:val="28"/>
        </w:rPr>
        <w:t xml:space="preserve"> и </w:t>
      </w:r>
      <w:r w:rsidRPr="00AB4538">
        <w:rPr>
          <w:rFonts w:ascii="Times New Roman" w:hAnsi="Times New Roman" w:cs="Times New Roman"/>
          <w:sz w:val="28"/>
          <w:szCs w:val="28"/>
        </w:rPr>
        <w:t>Баргузинского (26,1%)</w:t>
      </w:r>
      <w:r>
        <w:rPr>
          <w:rFonts w:ascii="Times New Roman" w:hAnsi="Times New Roman" w:cs="Times New Roman"/>
          <w:sz w:val="28"/>
          <w:szCs w:val="28"/>
        </w:rPr>
        <w:t xml:space="preserve">районов </w:t>
      </w:r>
      <w:r w:rsidR="00423E15">
        <w:rPr>
          <w:rFonts w:ascii="Times New Roman" w:hAnsi="Times New Roman" w:cs="Times New Roman"/>
          <w:sz w:val="28"/>
          <w:szCs w:val="28"/>
          <w:shd w:val="clear" w:color="auto" w:fill="FFFFFF"/>
        </w:rPr>
        <w:t>(Таблица 2)</w:t>
      </w:r>
      <w:r w:rsidR="00AB4538">
        <w:rPr>
          <w:rFonts w:ascii="Times New Roman" w:hAnsi="Times New Roman" w:cs="Times New Roman"/>
          <w:sz w:val="28"/>
          <w:szCs w:val="28"/>
        </w:rPr>
        <w:t>.</w:t>
      </w:r>
    </w:p>
    <w:p w:rsidR="003775C0" w:rsidRPr="003775C0" w:rsidRDefault="003775C0" w:rsidP="00F10C61">
      <w:pPr>
        <w:tabs>
          <w:tab w:val="left" w:pos="8116"/>
        </w:tabs>
        <w:jc w:val="right"/>
        <w:rPr>
          <w:rFonts w:ascii="Times New Roman" w:hAnsi="Times New Roman" w:cs="Times New Roman"/>
          <w:sz w:val="24"/>
          <w:szCs w:val="24"/>
        </w:rPr>
      </w:pPr>
      <w:r>
        <w:rPr>
          <w:rFonts w:ascii="Times New Roman" w:hAnsi="Times New Roman" w:cs="Times New Roman"/>
          <w:sz w:val="24"/>
          <w:szCs w:val="24"/>
        </w:rPr>
        <w:t>Таблица 2</w:t>
      </w:r>
      <w:r w:rsidR="00F10C61">
        <w:rPr>
          <w:rFonts w:ascii="Times New Roman" w:hAnsi="Times New Roman" w:cs="Times New Roman"/>
          <w:sz w:val="24"/>
          <w:szCs w:val="24"/>
        </w:rPr>
        <w:t xml:space="preserve">. </w:t>
      </w:r>
      <w:r w:rsidRPr="003775C0">
        <w:rPr>
          <w:rFonts w:ascii="Times New Roman" w:hAnsi="Times New Roman" w:cs="Times New Roman"/>
          <w:sz w:val="24"/>
          <w:szCs w:val="24"/>
        </w:rPr>
        <w:t>Мониторинг показателей в разрезе МО РБ</w:t>
      </w:r>
    </w:p>
    <w:p w:rsidR="001A7832" w:rsidRDefault="00537683" w:rsidP="001A7832">
      <w:pPr>
        <w:spacing w:after="0" w:line="360" w:lineRule="auto"/>
        <w:jc w:val="both"/>
        <w:rPr>
          <w:rFonts w:ascii="Times New Roman" w:hAnsi="Times New Roman" w:cs="Times New Roman"/>
          <w:sz w:val="28"/>
          <w:szCs w:val="28"/>
        </w:rPr>
      </w:pPr>
      <w:r w:rsidRPr="00537683">
        <w:rPr>
          <w:noProof/>
          <w:szCs w:val="28"/>
          <w:lang w:eastAsia="ru-RU"/>
        </w:rPr>
        <w:drawing>
          <wp:inline distT="0" distB="0" distL="0" distR="0">
            <wp:extent cx="5942102" cy="6917635"/>
            <wp:effectExtent l="0" t="0" r="0" b="0"/>
            <wp:docPr id="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srcRect/>
                    <a:stretch>
                      <a:fillRect/>
                    </a:stretch>
                  </pic:blipFill>
                  <pic:spPr bwMode="auto">
                    <a:xfrm>
                      <a:off x="0" y="0"/>
                      <a:ext cx="5941737" cy="6917210"/>
                    </a:xfrm>
                    <a:prstGeom prst="rect">
                      <a:avLst/>
                    </a:prstGeom>
                    <a:noFill/>
                    <a:ln w="9525">
                      <a:noFill/>
                      <a:miter lim="800000"/>
                      <a:headEnd/>
                      <a:tailEnd/>
                    </a:ln>
                  </pic:spPr>
                </pic:pic>
              </a:graphicData>
            </a:graphic>
          </wp:inline>
        </w:drawing>
      </w:r>
    </w:p>
    <w:p w:rsidR="00910285" w:rsidRDefault="00BF7290" w:rsidP="0074582E">
      <w:pPr>
        <w:spacing w:after="0" w:line="360" w:lineRule="auto"/>
        <w:ind w:firstLine="708"/>
        <w:jc w:val="both"/>
        <w:rPr>
          <w:rFonts w:ascii="Times New Roman" w:hAnsi="Times New Roman" w:cs="Times New Roman"/>
          <w:sz w:val="28"/>
          <w:szCs w:val="28"/>
        </w:rPr>
      </w:pPr>
      <w:r w:rsidRPr="0074582E">
        <w:rPr>
          <w:rFonts w:ascii="Times New Roman" w:hAnsi="Times New Roman" w:cs="Times New Roman"/>
          <w:sz w:val="28"/>
          <w:szCs w:val="28"/>
        </w:rPr>
        <w:t xml:space="preserve">В связи с </w:t>
      </w:r>
      <w:r w:rsidR="00B63F85" w:rsidRPr="003775C0">
        <w:rPr>
          <w:rFonts w:ascii="Times New Roman" w:hAnsi="Times New Roman" w:cs="Times New Roman"/>
          <w:sz w:val="28"/>
          <w:szCs w:val="28"/>
        </w:rPr>
        <w:t>этим</w:t>
      </w:r>
      <w:r w:rsidRPr="003775C0">
        <w:rPr>
          <w:rFonts w:ascii="Times New Roman" w:hAnsi="Times New Roman" w:cs="Times New Roman"/>
          <w:sz w:val="28"/>
          <w:szCs w:val="28"/>
        </w:rPr>
        <w:t xml:space="preserve"> для </w:t>
      </w:r>
      <w:r w:rsidR="00210AA8" w:rsidRPr="003775C0">
        <w:rPr>
          <w:rFonts w:ascii="Times New Roman" w:hAnsi="Times New Roman" w:cs="Times New Roman"/>
          <w:sz w:val="28"/>
          <w:szCs w:val="28"/>
        </w:rPr>
        <w:t xml:space="preserve">устранения выявленных по результатам </w:t>
      </w:r>
      <w:r w:rsidR="003775C0">
        <w:rPr>
          <w:rFonts w:ascii="Times New Roman" w:hAnsi="Times New Roman" w:cs="Times New Roman"/>
          <w:sz w:val="28"/>
          <w:szCs w:val="28"/>
        </w:rPr>
        <w:t>мониторинга</w:t>
      </w:r>
      <w:r w:rsidR="00EC53AB">
        <w:rPr>
          <w:rFonts w:ascii="Times New Roman" w:hAnsi="Times New Roman" w:cs="Times New Roman"/>
          <w:sz w:val="28"/>
          <w:szCs w:val="28"/>
        </w:rPr>
        <w:t xml:space="preserve"> </w:t>
      </w:r>
      <w:r w:rsidR="00210AA8" w:rsidRPr="007D4125">
        <w:rPr>
          <w:rFonts w:ascii="Times New Roman" w:hAnsi="Times New Roman" w:cs="Times New Roman"/>
          <w:sz w:val="28"/>
          <w:szCs w:val="28"/>
        </w:rPr>
        <w:t xml:space="preserve">профессиональных дефицитов </w:t>
      </w:r>
      <w:r w:rsidR="009B080D" w:rsidRPr="007D4125">
        <w:rPr>
          <w:rFonts w:ascii="Times New Roman" w:hAnsi="Times New Roman" w:cs="Times New Roman"/>
          <w:sz w:val="28"/>
          <w:szCs w:val="28"/>
        </w:rPr>
        <w:t>руководителей общеобразовательных организаций</w:t>
      </w:r>
      <w:r w:rsidR="00AD04C6">
        <w:rPr>
          <w:rFonts w:ascii="Times New Roman" w:hAnsi="Times New Roman" w:cs="Times New Roman"/>
          <w:sz w:val="28"/>
          <w:szCs w:val="28"/>
        </w:rPr>
        <w:t xml:space="preserve">, </w:t>
      </w:r>
      <w:r w:rsidR="00210AA8" w:rsidRPr="007D4125">
        <w:rPr>
          <w:rFonts w:ascii="Times New Roman" w:hAnsi="Times New Roman" w:cs="Times New Roman"/>
          <w:sz w:val="28"/>
          <w:szCs w:val="28"/>
        </w:rPr>
        <w:t>необходимо</w:t>
      </w:r>
      <w:r w:rsidRPr="007D4125">
        <w:rPr>
          <w:rFonts w:ascii="Times New Roman" w:hAnsi="Times New Roman" w:cs="Times New Roman"/>
          <w:sz w:val="28"/>
          <w:szCs w:val="28"/>
        </w:rPr>
        <w:t xml:space="preserve"> проведение адресных программ повышения квалификации</w:t>
      </w:r>
      <w:r w:rsidR="00910285">
        <w:rPr>
          <w:rFonts w:ascii="Times New Roman" w:hAnsi="Times New Roman" w:cs="Times New Roman"/>
          <w:sz w:val="28"/>
          <w:szCs w:val="28"/>
        </w:rPr>
        <w:t>:</w:t>
      </w:r>
    </w:p>
    <w:p w:rsidR="003775C0" w:rsidRDefault="003775C0" w:rsidP="003775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руководител</w:t>
      </w:r>
      <w:r w:rsidR="00DA4146">
        <w:rPr>
          <w:rFonts w:ascii="Times New Roman" w:hAnsi="Times New Roman" w:cs="Times New Roman"/>
          <w:sz w:val="28"/>
          <w:szCs w:val="28"/>
        </w:rPr>
        <w:t>ям</w:t>
      </w:r>
      <w:r>
        <w:rPr>
          <w:rFonts w:ascii="Times New Roman" w:hAnsi="Times New Roman" w:cs="Times New Roman"/>
          <w:sz w:val="28"/>
          <w:szCs w:val="28"/>
        </w:rPr>
        <w:t xml:space="preserve"> ОО Баргузинского, Баунтовского, Джидинского, Еравнинского, Кабанского, Курумканского, Муйского, Северобайкальского, Тарбагатайского, Тункинского районов и города Северобайкальск</w:t>
      </w:r>
      <w:r w:rsidR="00DA4146">
        <w:rPr>
          <w:rFonts w:ascii="Times New Roman" w:hAnsi="Times New Roman" w:cs="Times New Roman"/>
          <w:sz w:val="28"/>
          <w:szCs w:val="28"/>
        </w:rPr>
        <w:t xml:space="preserve"> по следующим темам</w:t>
      </w:r>
      <w:r>
        <w:rPr>
          <w:rFonts w:ascii="Times New Roman" w:hAnsi="Times New Roman" w:cs="Times New Roman"/>
          <w:sz w:val="28"/>
          <w:szCs w:val="28"/>
        </w:rPr>
        <w:t xml:space="preserve">: </w:t>
      </w:r>
      <w:r w:rsidRPr="00DA4146">
        <w:rPr>
          <w:rFonts w:ascii="Times New Roman" w:hAnsi="Times New Roman" w:cs="Times New Roman"/>
          <w:i/>
          <w:sz w:val="28"/>
          <w:szCs w:val="28"/>
        </w:rPr>
        <w:t>«Современные подходы к оценке качества образования на уровне ОО», «Повышение образовательных результатов», «Использование результатов оценочных процедур в управлении качеством образования», «Управление современной общеобразовательной организацией», «Кадровый менеджмент. Школьные управленческие команды</w:t>
      </w:r>
      <w:r w:rsidRPr="00984E5A">
        <w:rPr>
          <w:rFonts w:ascii="Times New Roman" w:hAnsi="Times New Roman" w:cs="Times New Roman"/>
          <w:sz w:val="28"/>
          <w:szCs w:val="28"/>
        </w:rPr>
        <w:t>»</w:t>
      </w:r>
      <w:r>
        <w:rPr>
          <w:rFonts w:ascii="Times New Roman" w:hAnsi="Times New Roman" w:cs="Times New Roman"/>
          <w:sz w:val="28"/>
          <w:szCs w:val="28"/>
        </w:rPr>
        <w:t>;</w:t>
      </w:r>
    </w:p>
    <w:p w:rsidR="00910285" w:rsidRDefault="00910285" w:rsidP="009102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C53AB">
        <w:rPr>
          <w:rFonts w:ascii="Times New Roman" w:hAnsi="Times New Roman" w:cs="Times New Roman"/>
          <w:sz w:val="28"/>
          <w:szCs w:val="28"/>
        </w:rPr>
        <w:t xml:space="preserve"> </w:t>
      </w:r>
      <w:r>
        <w:rPr>
          <w:rFonts w:ascii="Times New Roman" w:hAnsi="Times New Roman" w:cs="Times New Roman"/>
          <w:sz w:val="28"/>
          <w:szCs w:val="28"/>
        </w:rPr>
        <w:t>руководител</w:t>
      </w:r>
      <w:r w:rsidR="00DA4146">
        <w:rPr>
          <w:rFonts w:ascii="Times New Roman" w:hAnsi="Times New Roman" w:cs="Times New Roman"/>
          <w:sz w:val="28"/>
          <w:szCs w:val="28"/>
        </w:rPr>
        <w:t>ям</w:t>
      </w:r>
      <w:r>
        <w:rPr>
          <w:rFonts w:ascii="Times New Roman" w:hAnsi="Times New Roman" w:cs="Times New Roman"/>
          <w:sz w:val="28"/>
          <w:szCs w:val="28"/>
        </w:rPr>
        <w:t xml:space="preserve"> ОО Баргузинского, Баунтовского, Джидинского, Еравнинского, Кабанского, Курумканского</w:t>
      </w:r>
      <w:r w:rsidR="008D5E97">
        <w:rPr>
          <w:rFonts w:ascii="Times New Roman" w:hAnsi="Times New Roman" w:cs="Times New Roman"/>
          <w:sz w:val="28"/>
          <w:szCs w:val="28"/>
        </w:rPr>
        <w:t>,</w:t>
      </w:r>
      <w:r>
        <w:rPr>
          <w:rFonts w:ascii="Times New Roman" w:hAnsi="Times New Roman" w:cs="Times New Roman"/>
          <w:sz w:val="28"/>
          <w:szCs w:val="28"/>
        </w:rPr>
        <w:t>Муйского, Северобайкальского, Тарбагатайского, Тункинского рай</w:t>
      </w:r>
      <w:r w:rsidR="00A22346">
        <w:rPr>
          <w:rFonts w:ascii="Times New Roman" w:hAnsi="Times New Roman" w:cs="Times New Roman"/>
          <w:sz w:val="28"/>
          <w:szCs w:val="28"/>
        </w:rPr>
        <w:t>онов и города Северобайкальск</w:t>
      </w:r>
      <w:r w:rsidR="00DA4146">
        <w:rPr>
          <w:rFonts w:ascii="Times New Roman" w:hAnsi="Times New Roman" w:cs="Times New Roman"/>
          <w:sz w:val="28"/>
          <w:szCs w:val="28"/>
        </w:rPr>
        <w:t xml:space="preserve"> по </w:t>
      </w:r>
      <w:r w:rsidR="00EC6F9C">
        <w:rPr>
          <w:rFonts w:ascii="Times New Roman" w:hAnsi="Times New Roman" w:cs="Times New Roman"/>
          <w:sz w:val="28"/>
          <w:szCs w:val="28"/>
        </w:rPr>
        <w:t xml:space="preserve">следующей </w:t>
      </w:r>
      <w:r w:rsidR="00DA4146">
        <w:rPr>
          <w:rFonts w:ascii="Times New Roman" w:hAnsi="Times New Roman" w:cs="Times New Roman"/>
          <w:sz w:val="28"/>
          <w:szCs w:val="28"/>
        </w:rPr>
        <w:t>теме</w:t>
      </w:r>
      <w:r w:rsidR="003775C0">
        <w:rPr>
          <w:rFonts w:ascii="Times New Roman" w:hAnsi="Times New Roman" w:cs="Times New Roman"/>
          <w:sz w:val="28"/>
          <w:szCs w:val="28"/>
        </w:rPr>
        <w:t>: «</w:t>
      </w:r>
      <w:r w:rsidR="003775C0" w:rsidRPr="00DA4146">
        <w:rPr>
          <w:rFonts w:ascii="Times New Roman" w:hAnsi="Times New Roman" w:cs="Times New Roman"/>
          <w:i/>
          <w:sz w:val="28"/>
          <w:szCs w:val="28"/>
        </w:rPr>
        <w:t>Подготовка школьных управленческих команд</w:t>
      </w:r>
      <w:r w:rsidR="003775C0">
        <w:rPr>
          <w:rFonts w:ascii="Times New Roman" w:hAnsi="Times New Roman" w:cs="Times New Roman"/>
          <w:sz w:val="28"/>
          <w:szCs w:val="28"/>
        </w:rPr>
        <w:t>»;</w:t>
      </w:r>
    </w:p>
    <w:p w:rsidR="003775C0" w:rsidRDefault="003775C0" w:rsidP="003775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C53AB">
        <w:rPr>
          <w:rFonts w:ascii="Times New Roman" w:hAnsi="Times New Roman" w:cs="Times New Roman"/>
          <w:sz w:val="28"/>
          <w:szCs w:val="28"/>
        </w:rPr>
        <w:t xml:space="preserve"> </w:t>
      </w:r>
      <w:r w:rsidR="00DA4146">
        <w:rPr>
          <w:rFonts w:ascii="Times New Roman" w:hAnsi="Times New Roman" w:cs="Times New Roman"/>
          <w:sz w:val="28"/>
          <w:szCs w:val="28"/>
        </w:rPr>
        <w:t>руководителям</w:t>
      </w:r>
      <w:r>
        <w:rPr>
          <w:rFonts w:ascii="Times New Roman" w:hAnsi="Times New Roman" w:cs="Times New Roman"/>
          <w:sz w:val="28"/>
          <w:szCs w:val="28"/>
        </w:rPr>
        <w:t xml:space="preserve"> ОО Баргузинского и Тункинского районов</w:t>
      </w:r>
      <w:r w:rsidR="00DA4146">
        <w:rPr>
          <w:rFonts w:ascii="Times New Roman" w:hAnsi="Times New Roman" w:cs="Times New Roman"/>
          <w:sz w:val="28"/>
          <w:szCs w:val="28"/>
        </w:rPr>
        <w:t xml:space="preserve"> по </w:t>
      </w:r>
      <w:r w:rsidR="00EC6F9C">
        <w:rPr>
          <w:rFonts w:ascii="Times New Roman" w:hAnsi="Times New Roman" w:cs="Times New Roman"/>
          <w:sz w:val="28"/>
          <w:szCs w:val="28"/>
        </w:rPr>
        <w:t xml:space="preserve">следующей </w:t>
      </w:r>
      <w:r w:rsidR="00DA4146">
        <w:rPr>
          <w:rFonts w:ascii="Times New Roman" w:hAnsi="Times New Roman" w:cs="Times New Roman"/>
          <w:sz w:val="28"/>
          <w:szCs w:val="28"/>
        </w:rPr>
        <w:t>теме</w:t>
      </w:r>
      <w:r>
        <w:rPr>
          <w:rFonts w:ascii="Times New Roman" w:hAnsi="Times New Roman" w:cs="Times New Roman"/>
          <w:sz w:val="28"/>
          <w:szCs w:val="28"/>
        </w:rPr>
        <w:t>: «</w:t>
      </w:r>
      <w:r w:rsidRPr="00DA4146">
        <w:rPr>
          <w:rFonts w:ascii="Times New Roman" w:hAnsi="Times New Roman" w:cs="Times New Roman"/>
          <w:i/>
          <w:sz w:val="28"/>
          <w:szCs w:val="28"/>
        </w:rPr>
        <w:t>Формирование управленческого кадрового резерва</w:t>
      </w:r>
      <w:r>
        <w:rPr>
          <w:rFonts w:ascii="Times New Roman" w:hAnsi="Times New Roman" w:cs="Times New Roman"/>
          <w:sz w:val="28"/>
          <w:szCs w:val="28"/>
        </w:rPr>
        <w:t>».</w:t>
      </w:r>
    </w:p>
    <w:p w:rsidR="003775C0" w:rsidRDefault="003775C0" w:rsidP="003775C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всех </w:t>
      </w:r>
      <w:r w:rsidR="00DA4146">
        <w:rPr>
          <w:rFonts w:ascii="Times New Roman" w:hAnsi="Times New Roman" w:cs="Times New Roman"/>
          <w:sz w:val="28"/>
          <w:szCs w:val="28"/>
        </w:rPr>
        <w:t xml:space="preserve">общеобразовательных организациях </w:t>
      </w:r>
      <w:r>
        <w:rPr>
          <w:rFonts w:ascii="Times New Roman" w:hAnsi="Times New Roman" w:cs="Times New Roman"/>
          <w:sz w:val="28"/>
          <w:szCs w:val="28"/>
        </w:rPr>
        <w:t xml:space="preserve">РБ </w:t>
      </w:r>
      <w:r w:rsidR="00405EC5" w:rsidRPr="00984E5A">
        <w:rPr>
          <w:rFonts w:ascii="Times New Roman" w:hAnsi="Times New Roman" w:cs="Times New Roman"/>
          <w:sz w:val="28"/>
          <w:szCs w:val="28"/>
        </w:rPr>
        <w:t xml:space="preserve">необходимо </w:t>
      </w:r>
      <w:r w:rsidR="00602BD8" w:rsidRPr="00984E5A">
        <w:rPr>
          <w:rFonts w:ascii="Times New Roman" w:hAnsi="Times New Roman" w:cs="Times New Roman"/>
          <w:sz w:val="28"/>
          <w:szCs w:val="28"/>
        </w:rPr>
        <w:t>активизировать деятельность по реализации мероприятий</w:t>
      </w:r>
      <w:r w:rsidR="00B63F85" w:rsidRPr="00984E5A">
        <w:rPr>
          <w:rFonts w:ascii="Times New Roman" w:hAnsi="Times New Roman" w:cs="Times New Roman"/>
          <w:sz w:val="28"/>
          <w:szCs w:val="28"/>
        </w:rPr>
        <w:t>,</w:t>
      </w:r>
      <w:r w:rsidR="00602BD8" w:rsidRPr="00984E5A">
        <w:rPr>
          <w:rFonts w:ascii="Times New Roman" w:hAnsi="Times New Roman" w:cs="Times New Roman"/>
          <w:sz w:val="28"/>
          <w:szCs w:val="28"/>
        </w:rPr>
        <w:t xml:space="preserve"> направленных на успешное функционирование внутренней системы оценки качества образования.</w:t>
      </w:r>
    </w:p>
    <w:p w:rsidR="00F925DC" w:rsidRDefault="00DA4146" w:rsidP="00421C6E">
      <w:pPr>
        <w:pStyle w:val="af"/>
        <w:shd w:val="clear" w:color="auto" w:fill="FCFEFF"/>
        <w:spacing w:before="0" w:beforeAutospacing="0" w:after="0" w:afterAutospacing="0" w:line="360" w:lineRule="auto"/>
        <w:ind w:firstLine="708"/>
        <w:jc w:val="both"/>
        <w:rPr>
          <w:color w:val="FF0000"/>
          <w:sz w:val="28"/>
          <w:szCs w:val="28"/>
          <w:shd w:val="clear" w:color="auto" w:fill="FFFFFF"/>
        </w:rPr>
      </w:pPr>
      <w:r>
        <w:rPr>
          <w:sz w:val="28"/>
          <w:szCs w:val="28"/>
          <w:shd w:val="clear" w:color="auto" w:fill="FFFFFF"/>
        </w:rPr>
        <w:t>В заключение</w:t>
      </w:r>
      <w:r w:rsidR="003775C0">
        <w:rPr>
          <w:sz w:val="28"/>
          <w:szCs w:val="28"/>
          <w:shd w:val="clear" w:color="auto" w:fill="FFFFFF"/>
        </w:rPr>
        <w:t xml:space="preserve"> хотелось бы отметить, что м</w:t>
      </w:r>
      <w:r w:rsidR="00421C6E">
        <w:rPr>
          <w:sz w:val="28"/>
          <w:szCs w:val="28"/>
          <w:shd w:val="clear" w:color="auto" w:fill="FFFFFF"/>
        </w:rPr>
        <w:t xml:space="preserve">ониторинг эффективности деятельности руководителей является основой </w:t>
      </w:r>
      <w:r w:rsidR="002E0F21" w:rsidRPr="00A934F5">
        <w:rPr>
          <w:sz w:val="28"/>
          <w:szCs w:val="28"/>
          <w:shd w:val="clear" w:color="auto" w:fill="FFFFFF"/>
        </w:rPr>
        <w:t xml:space="preserve">для принятия </w:t>
      </w:r>
      <w:r w:rsidR="00282ABE" w:rsidRPr="00A934F5">
        <w:rPr>
          <w:sz w:val="28"/>
          <w:szCs w:val="28"/>
          <w:shd w:val="clear" w:color="auto" w:fill="FFFFFF"/>
        </w:rPr>
        <w:t xml:space="preserve">органами исполнительной власти </w:t>
      </w:r>
      <w:r w:rsidR="002E0F21" w:rsidRPr="00A934F5">
        <w:rPr>
          <w:sz w:val="28"/>
          <w:szCs w:val="28"/>
          <w:shd w:val="clear" w:color="auto" w:fill="FFFFFF"/>
        </w:rPr>
        <w:t>управленческих решений по качеству профессиональной подготовки руководителей ОО</w:t>
      </w:r>
      <w:r w:rsidR="00421C6E">
        <w:rPr>
          <w:sz w:val="28"/>
          <w:szCs w:val="28"/>
          <w:shd w:val="clear" w:color="auto" w:fill="FFFFFF"/>
        </w:rPr>
        <w:t xml:space="preserve">, в том числе </w:t>
      </w:r>
      <w:r w:rsidR="002E0F21" w:rsidRPr="00A934F5">
        <w:rPr>
          <w:sz w:val="28"/>
          <w:szCs w:val="28"/>
          <w:shd w:val="clear" w:color="auto" w:fill="FFFFFF"/>
        </w:rPr>
        <w:t xml:space="preserve">с целью </w:t>
      </w:r>
      <w:r w:rsidR="00F925DC" w:rsidRPr="00A934F5">
        <w:rPr>
          <w:sz w:val="28"/>
          <w:szCs w:val="28"/>
          <w:shd w:val="clear" w:color="auto" w:fill="FFFFFF"/>
        </w:rPr>
        <w:t xml:space="preserve">последующего </w:t>
      </w:r>
      <w:r w:rsidR="002E0F21" w:rsidRPr="00A934F5">
        <w:rPr>
          <w:sz w:val="28"/>
          <w:szCs w:val="28"/>
          <w:shd w:val="clear" w:color="auto" w:fill="FFFFFF"/>
        </w:rPr>
        <w:t xml:space="preserve">распространения лучших практик, </w:t>
      </w:r>
      <w:r w:rsidR="00F925DC" w:rsidRPr="00A934F5">
        <w:rPr>
          <w:sz w:val="28"/>
          <w:szCs w:val="28"/>
          <w:shd w:val="clear" w:color="auto" w:fill="FFFFFF"/>
        </w:rPr>
        <w:t>обмена опытом на конференциях, семинарах, мероприяти</w:t>
      </w:r>
      <w:r w:rsidR="00A934F5" w:rsidRPr="00A934F5">
        <w:rPr>
          <w:sz w:val="28"/>
          <w:szCs w:val="28"/>
          <w:shd w:val="clear" w:color="auto" w:fill="FFFFFF"/>
        </w:rPr>
        <w:t>ях</w:t>
      </w:r>
      <w:r w:rsidR="003775C0">
        <w:rPr>
          <w:sz w:val="28"/>
          <w:szCs w:val="28"/>
          <w:shd w:val="clear" w:color="auto" w:fill="FFFFFF"/>
        </w:rPr>
        <w:t xml:space="preserve">, </w:t>
      </w:r>
      <w:r w:rsidR="00F925DC" w:rsidRPr="00A934F5">
        <w:rPr>
          <w:sz w:val="28"/>
          <w:szCs w:val="28"/>
          <w:shd w:val="clear" w:color="auto" w:fill="FFFFFF"/>
        </w:rPr>
        <w:t xml:space="preserve">направленных на </w:t>
      </w:r>
      <w:r w:rsidR="00A934F5" w:rsidRPr="00A934F5">
        <w:rPr>
          <w:sz w:val="28"/>
          <w:szCs w:val="28"/>
          <w:shd w:val="clear" w:color="auto" w:fill="FFFFFF"/>
        </w:rPr>
        <w:t xml:space="preserve">повышение качества </w:t>
      </w:r>
      <w:r w:rsidR="00421C6E">
        <w:rPr>
          <w:sz w:val="28"/>
          <w:szCs w:val="28"/>
          <w:shd w:val="clear" w:color="auto" w:fill="FFFFFF"/>
        </w:rPr>
        <w:t>управленческой деятельности и для оказания методической и иной поддержки руководител</w:t>
      </w:r>
      <w:r w:rsidR="003775C0">
        <w:rPr>
          <w:sz w:val="28"/>
          <w:szCs w:val="28"/>
          <w:shd w:val="clear" w:color="auto" w:fill="FFFFFF"/>
        </w:rPr>
        <w:t xml:space="preserve">ям </w:t>
      </w:r>
      <w:r w:rsidR="00421C6E">
        <w:rPr>
          <w:sz w:val="28"/>
          <w:szCs w:val="28"/>
          <w:shd w:val="clear" w:color="auto" w:fill="FFFFFF"/>
        </w:rPr>
        <w:t xml:space="preserve">ОО муниципальных образований. </w:t>
      </w:r>
    </w:p>
    <w:p w:rsidR="00E862AE" w:rsidRDefault="00E862AE" w:rsidP="003775C0">
      <w:pPr>
        <w:spacing w:after="0" w:line="360" w:lineRule="auto"/>
        <w:rPr>
          <w:rFonts w:ascii="Times New Roman" w:hAnsi="Times New Roman" w:cs="Times New Roman"/>
          <w:sz w:val="28"/>
          <w:szCs w:val="28"/>
          <w:shd w:val="clear" w:color="auto" w:fill="FFFFFF"/>
        </w:rPr>
      </w:pPr>
    </w:p>
    <w:sectPr w:rsidR="00E862AE" w:rsidSect="00FE0849">
      <w:footerReference w:type="default" r:id="rId39"/>
      <w:pgSz w:w="11906" w:h="16838"/>
      <w:pgMar w:top="1134" w:right="850" w:bottom="1134" w:left="1701" w:header="708"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72C" w:rsidRDefault="006C672C" w:rsidP="0017154B">
      <w:pPr>
        <w:spacing w:after="0" w:line="240" w:lineRule="auto"/>
      </w:pPr>
      <w:r>
        <w:separator/>
      </w:r>
    </w:p>
  </w:endnote>
  <w:endnote w:type="continuationSeparator" w:id="1">
    <w:p w:rsidR="006C672C" w:rsidRDefault="006C672C" w:rsidP="00171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087809"/>
      <w:docPartObj>
        <w:docPartGallery w:val="Page Numbers (Bottom of Page)"/>
        <w:docPartUnique/>
      </w:docPartObj>
    </w:sdtPr>
    <w:sdtContent>
      <w:p w:rsidR="0076130F" w:rsidRDefault="00865F2D">
        <w:pPr>
          <w:pStyle w:val="ad"/>
          <w:jc w:val="center"/>
        </w:pPr>
        <w:r>
          <w:rPr>
            <w:noProof/>
          </w:rPr>
          <w:fldChar w:fldCharType="begin"/>
        </w:r>
        <w:r w:rsidR="0076130F">
          <w:rPr>
            <w:noProof/>
          </w:rPr>
          <w:instrText xml:space="preserve"> PAGE   \* MERGEFORMAT </w:instrText>
        </w:r>
        <w:r>
          <w:rPr>
            <w:noProof/>
          </w:rPr>
          <w:fldChar w:fldCharType="separate"/>
        </w:r>
        <w:r w:rsidR="006C672C">
          <w:rPr>
            <w:noProof/>
          </w:rPr>
          <w:t>1</w:t>
        </w:r>
        <w:r>
          <w:rPr>
            <w:noProof/>
          </w:rPr>
          <w:fldChar w:fldCharType="end"/>
        </w:r>
      </w:p>
    </w:sdtContent>
  </w:sdt>
  <w:p w:rsidR="0076130F" w:rsidRDefault="0076130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72C" w:rsidRDefault="006C672C" w:rsidP="0017154B">
      <w:pPr>
        <w:spacing w:after="0" w:line="240" w:lineRule="auto"/>
      </w:pPr>
      <w:r>
        <w:separator/>
      </w:r>
    </w:p>
  </w:footnote>
  <w:footnote w:type="continuationSeparator" w:id="1">
    <w:p w:rsidR="006C672C" w:rsidRDefault="006C672C" w:rsidP="0017154B">
      <w:pPr>
        <w:spacing w:after="0" w:line="240" w:lineRule="auto"/>
      </w:pPr>
      <w:r>
        <w:continuationSeparator/>
      </w:r>
    </w:p>
  </w:footnote>
  <w:footnote w:id="2">
    <w:p w:rsidR="00F236CD" w:rsidRPr="006676C0" w:rsidRDefault="00F236CD" w:rsidP="00F236CD">
      <w:pPr>
        <w:pStyle w:val="af0"/>
        <w:rPr>
          <w:rFonts w:ascii="Times New Roman" w:hAnsi="Times New Roman" w:cs="Times New Roman"/>
        </w:rPr>
      </w:pPr>
      <w:r w:rsidRPr="006676C0">
        <w:rPr>
          <w:rStyle w:val="af2"/>
          <w:rFonts w:ascii="Times New Roman" w:hAnsi="Times New Roman" w:cs="Times New Roman"/>
        </w:rPr>
        <w:footnoteRef/>
      </w:r>
      <w:r w:rsidRPr="006676C0">
        <w:rPr>
          <w:rFonts w:ascii="Times New Roman" w:hAnsi="Times New Roman" w:cs="Times New Roman"/>
        </w:rPr>
        <w:t xml:space="preserve"> Письмо Рособрнадзора России от 21.08.2020 г. №05-63</w:t>
      </w:r>
    </w:p>
  </w:footnote>
  <w:footnote w:id="3">
    <w:p w:rsidR="0076130F" w:rsidRPr="005B40D9" w:rsidRDefault="0076130F">
      <w:pPr>
        <w:pStyle w:val="af0"/>
        <w:rPr>
          <w:rFonts w:ascii="Times New Roman" w:hAnsi="Times New Roman" w:cs="Times New Roman"/>
        </w:rPr>
      </w:pPr>
      <w:r w:rsidRPr="005B40D9">
        <w:rPr>
          <w:rStyle w:val="af2"/>
          <w:rFonts w:ascii="Times New Roman" w:hAnsi="Times New Roman" w:cs="Times New Roman"/>
        </w:rPr>
        <w:footnoteRef/>
      </w:r>
      <w:r w:rsidRPr="005B40D9">
        <w:rPr>
          <w:rFonts w:ascii="Times New Roman" w:hAnsi="Times New Roman" w:cs="Times New Roman"/>
        </w:rPr>
        <w:t xml:space="preserve"> Исключение: 3 филиала школ, имеющих общий сайт с основной школой, и 2 ЧОУ РЖД.</w:t>
      </w:r>
    </w:p>
  </w:footnote>
  <w:footnote w:id="4">
    <w:p w:rsidR="0076130F" w:rsidRPr="005B40D9" w:rsidRDefault="0076130F" w:rsidP="00845CC9">
      <w:pPr>
        <w:pStyle w:val="af0"/>
        <w:jc w:val="both"/>
        <w:rPr>
          <w:rFonts w:ascii="Times New Roman" w:hAnsi="Times New Roman" w:cs="Times New Roman"/>
        </w:rPr>
      </w:pPr>
      <w:r w:rsidRPr="005B40D9">
        <w:rPr>
          <w:rStyle w:val="af2"/>
          <w:rFonts w:ascii="Times New Roman" w:hAnsi="Times New Roman" w:cs="Times New Roman"/>
        </w:rPr>
        <w:footnoteRef/>
      </w:r>
      <w:r w:rsidR="00845CC9">
        <w:rPr>
          <w:rFonts w:ascii="Times New Roman" w:hAnsi="Times New Roman" w:cs="Times New Roman"/>
        </w:rPr>
        <w:t xml:space="preserve"> Приказ</w:t>
      </w:r>
      <w:r w:rsidRPr="005B40D9">
        <w:rPr>
          <w:rFonts w:ascii="Times New Roman" w:hAnsi="Times New Roman" w:cs="Times New Roman"/>
        </w:rPr>
        <w:t>МОиН РБ №255 от 27.02.2023 г.</w:t>
      </w:r>
      <w:r w:rsidR="00845CC9">
        <w:rPr>
          <w:rFonts w:ascii="Times New Roman" w:hAnsi="Times New Roman" w:cs="Times New Roman"/>
        </w:rPr>
        <w:t>«Об утверждении п</w:t>
      </w:r>
      <w:r w:rsidR="00845CC9" w:rsidRPr="00845CC9">
        <w:rPr>
          <w:rFonts w:ascii="Times New Roman" w:hAnsi="Times New Roman" w:cs="Times New Roman"/>
        </w:rPr>
        <w:t>оложени</w:t>
      </w:r>
      <w:r w:rsidR="00845CC9">
        <w:rPr>
          <w:rFonts w:ascii="Times New Roman" w:hAnsi="Times New Roman" w:cs="Times New Roman"/>
        </w:rPr>
        <w:t>я</w:t>
      </w:r>
      <w:r w:rsidR="00845CC9" w:rsidRPr="00845CC9">
        <w:rPr>
          <w:rFonts w:ascii="Times New Roman" w:hAnsi="Times New Roman" w:cs="Times New Roman"/>
        </w:rPr>
        <w:t xml:space="preserve"> о системе мониторинга эффективности руководителей ОО РБ».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762F"/>
    <w:multiLevelType w:val="hybridMultilevel"/>
    <w:tmpl w:val="78D289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060F49"/>
    <w:multiLevelType w:val="hybridMultilevel"/>
    <w:tmpl w:val="3376B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BE6128"/>
    <w:multiLevelType w:val="hybridMultilevel"/>
    <w:tmpl w:val="DC6E05FA"/>
    <w:lvl w:ilvl="0" w:tplc="0419000D">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646B3"/>
    <w:multiLevelType w:val="hybridMultilevel"/>
    <w:tmpl w:val="92DED8BE"/>
    <w:lvl w:ilvl="0" w:tplc="86D6452C">
      <w:start w:val="1"/>
      <w:numFmt w:val="decimal"/>
      <w:lvlText w:val="%1."/>
      <w:lvlJc w:val="left"/>
      <w:pPr>
        <w:ind w:left="704" w:hanging="360"/>
      </w:pPr>
      <w:rPr>
        <w:rFonts w:hint="default"/>
        <w:color w:val="auto"/>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4">
    <w:nsid w:val="3A6F06EB"/>
    <w:multiLevelType w:val="hybridMultilevel"/>
    <w:tmpl w:val="18CEF8D4"/>
    <w:lvl w:ilvl="0" w:tplc="77C073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C402CA8"/>
    <w:multiLevelType w:val="multilevel"/>
    <w:tmpl w:val="EB5A8E14"/>
    <w:lvl w:ilvl="0">
      <w:start w:val="1"/>
      <w:numFmt w:val="decimal"/>
      <w:lvlText w:val="%1"/>
      <w:lvlJc w:val="left"/>
      <w:pPr>
        <w:ind w:left="375" w:hanging="375"/>
      </w:pPr>
      <w:rPr>
        <w:rFonts w:hint="default"/>
      </w:rPr>
    </w:lvl>
    <w:lvl w:ilvl="1">
      <w:start w:val="3"/>
      <w:numFmt w:val="decimal"/>
      <w:lvlText w:val="%1.%2"/>
      <w:lvlJc w:val="left"/>
      <w:pPr>
        <w:ind w:left="1792"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E9D323D"/>
    <w:multiLevelType w:val="hybridMultilevel"/>
    <w:tmpl w:val="18CEF8D4"/>
    <w:lvl w:ilvl="0" w:tplc="77C073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2E70F64"/>
    <w:multiLevelType w:val="multilevel"/>
    <w:tmpl w:val="B54A48D0"/>
    <w:lvl w:ilvl="0">
      <w:start w:val="1"/>
      <w:numFmt w:val="decimal"/>
      <w:lvlText w:val="%1."/>
      <w:lvlJc w:val="left"/>
      <w:pPr>
        <w:ind w:left="720" w:hanging="360"/>
      </w:pPr>
      <w:rPr>
        <w:rFonts w:hint="default"/>
        <w:b/>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67C36312"/>
    <w:multiLevelType w:val="multilevel"/>
    <w:tmpl w:val="EE2A5AE6"/>
    <w:lvl w:ilvl="0">
      <w:start w:val="3"/>
      <w:numFmt w:val="decimal"/>
      <w:lvlText w:val="%1."/>
      <w:lvlJc w:val="left"/>
      <w:pPr>
        <w:ind w:left="450" w:hanging="450"/>
      </w:pPr>
      <w:rPr>
        <w:rFonts w:hint="default"/>
      </w:rPr>
    </w:lvl>
    <w:lvl w:ilvl="1">
      <w:start w:val="1"/>
      <w:numFmt w:val="decimal"/>
      <w:lvlText w:val="%1.%2."/>
      <w:lvlJc w:val="left"/>
      <w:pPr>
        <w:ind w:left="1930" w:hanging="72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9060" w:hanging="180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num w:numId="1">
    <w:abstractNumId w:val="7"/>
  </w:num>
  <w:num w:numId="2">
    <w:abstractNumId w:val="0"/>
  </w:num>
  <w:num w:numId="3">
    <w:abstractNumId w:val="4"/>
  </w:num>
  <w:num w:numId="4">
    <w:abstractNumId w:val="3"/>
  </w:num>
  <w:num w:numId="5">
    <w:abstractNumId w:val="6"/>
  </w:num>
  <w:num w:numId="6">
    <w:abstractNumId w:val="1"/>
  </w:num>
  <w:num w:numId="7">
    <w:abstractNumId w:val="2"/>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footnotePr>
    <w:footnote w:id="0"/>
    <w:footnote w:id="1"/>
  </w:footnotePr>
  <w:endnotePr>
    <w:endnote w:id="0"/>
    <w:endnote w:id="1"/>
  </w:endnotePr>
  <w:compat/>
  <w:rsids>
    <w:rsidRoot w:val="0062162E"/>
    <w:rsid w:val="00000924"/>
    <w:rsid w:val="00004AD4"/>
    <w:rsid w:val="0000678F"/>
    <w:rsid w:val="000074F3"/>
    <w:rsid w:val="00014678"/>
    <w:rsid w:val="00017AB6"/>
    <w:rsid w:val="00020060"/>
    <w:rsid w:val="0002134E"/>
    <w:rsid w:val="000215AD"/>
    <w:rsid w:val="000228F7"/>
    <w:rsid w:val="000271FE"/>
    <w:rsid w:val="000303EE"/>
    <w:rsid w:val="0003112E"/>
    <w:rsid w:val="000336B9"/>
    <w:rsid w:val="000338F1"/>
    <w:rsid w:val="00037DDF"/>
    <w:rsid w:val="0004047C"/>
    <w:rsid w:val="00041A68"/>
    <w:rsid w:val="00041B99"/>
    <w:rsid w:val="00044F68"/>
    <w:rsid w:val="000450E3"/>
    <w:rsid w:val="00045EAE"/>
    <w:rsid w:val="00046B64"/>
    <w:rsid w:val="000512FA"/>
    <w:rsid w:val="00051FF0"/>
    <w:rsid w:val="00052188"/>
    <w:rsid w:val="00054407"/>
    <w:rsid w:val="00056D8A"/>
    <w:rsid w:val="00061427"/>
    <w:rsid w:val="00062886"/>
    <w:rsid w:val="00063320"/>
    <w:rsid w:val="000676FD"/>
    <w:rsid w:val="000756C8"/>
    <w:rsid w:val="000763A7"/>
    <w:rsid w:val="00076676"/>
    <w:rsid w:val="00080BBA"/>
    <w:rsid w:val="000833CD"/>
    <w:rsid w:val="00085BC0"/>
    <w:rsid w:val="000862F0"/>
    <w:rsid w:val="000916BB"/>
    <w:rsid w:val="00092E09"/>
    <w:rsid w:val="0009571E"/>
    <w:rsid w:val="000A09DA"/>
    <w:rsid w:val="000A11AF"/>
    <w:rsid w:val="000A1D7D"/>
    <w:rsid w:val="000A37FC"/>
    <w:rsid w:val="000A3ECD"/>
    <w:rsid w:val="000A4039"/>
    <w:rsid w:val="000A55C9"/>
    <w:rsid w:val="000A6AD4"/>
    <w:rsid w:val="000A71DE"/>
    <w:rsid w:val="000B23EF"/>
    <w:rsid w:val="000B38EA"/>
    <w:rsid w:val="000B6D28"/>
    <w:rsid w:val="000C15F3"/>
    <w:rsid w:val="000C1961"/>
    <w:rsid w:val="000C2B0B"/>
    <w:rsid w:val="000C3EA3"/>
    <w:rsid w:val="000C3F66"/>
    <w:rsid w:val="000D2164"/>
    <w:rsid w:val="000D3E01"/>
    <w:rsid w:val="000D6640"/>
    <w:rsid w:val="000E0B9B"/>
    <w:rsid w:val="000E13F8"/>
    <w:rsid w:val="000E15EC"/>
    <w:rsid w:val="000E1D4C"/>
    <w:rsid w:val="000E29D9"/>
    <w:rsid w:val="000E3467"/>
    <w:rsid w:val="000E3B72"/>
    <w:rsid w:val="000E7CA2"/>
    <w:rsid w:val="000F102E"/>
    <w:rsid w:val="000F207F"/>
    <w:rsid w:val="000F3028"/>
    <w:rsid w:val="000F4E99"/>
    <w:rsid w:val="00100307"/>
    <w:rsid w:val="00102EE7"/>
    <w:rsid w:val="00104373"/>
    <w:rsid w:val="001054F9"/>
    <w:rsid w:val="00110A96"/>
    <w:rsid w:val="00112406"/>
    <w:rsid w:val="00112638"/>
    <w:rsid w:val="00113473"/>
    <w:rsid w:val="001139E7"/>
    <w:rsid w:val="00122E73"/>
    <w:rsid w:val="00124F53"/>
    <w:rsid w:val="001254FA"/>
    <w:rsid w:val="00130530"/>
    <w:rsid w:val="00131439"/>
    <w:rsid w:val="00131473"/>
    <w:rsid w:val="00133C11"/>
    <w:rsid w:val="00134923"/>
    <w:rsid w:val="00137024"/>
    <w:rsid w:val="00141323"/>
    <w:rsid w:val="00143D63"/>
    <w:rsid w:val="0014705F"/>
    <w:rsid w:val="001548C0"/>
    <w:rsid w:val="001556DB"/>
    <w:rsid w:val="001569F8"/>
    <w:rsid w:val="00156BAC"/>
    <w:rsid w:val="001608CD"/>
    <w:rsid w:val="00162688"/>
    <w:rsid w:val="00165A4B"/>
    <w:rsid w:val="00166E70"/>
    <w:rsid w:val="00167677"/>
    <w:rsid w:val="00167E18"/>
    <w:rsid w:val="0017154B"/>
    <w:rsid w:val="00171AE1"/>
    <w:rsid w:val="00171C43"/>
    <w:rsid w:val="00172203"/>
    <w:rsid w:val="00173DF0"/>
    <w:rsid w:val="0017559F"/>
    <w:rsid w:val="00176DCD"/>
    <w:rsid w:val="00181B8A"/>
    <w:rsid w:val="00182EED"/>
    <w:rsid w:val="00185A3B"/>
    <w:rsid w:val="0018729B"/>
    <w:rsid w:val="00187E59"/>
    <w:rsid w:val="00193768"/>
    <w:rsid w:val="001957D9"/>
    <w:rsid w:val="001A077C"/>
    <w:rsid w:val="001A17B5"/>
    <w:rsid w:val="001A5EDD"/>
    <w:rsid w:val="001A7003"/>
    <w:rsid w:val="001A7832"/>
    <w:rsid w:val="001B0477"/>
    <w:rsid w:val="001B140D"/>
    <w:rsid w:val="001B1AF7"/>
    <w:rsid w:val="001B287B"/>
    <w:rsid w:val="001B3664"/>
    <w:rsid w:val="001B442E"/>
    <w:rsid w:val="001C09E0"/>
    <w:rsid w:val="001C42A6"/>
    <w:rsid w:val="001C43DF"/>
    <w:rsid w:val="001D33C5"/>
    <w:rsid w:val="001D43C9"/>
    <w:rsid w:val="001D518E"/>
    <w:rsid w:val="001D68B2"/>
    <w:rsid w:val="001D71F4"/>
    <w:rsid w:val="001D7ED2"/>
    <w:rsid w:val="001E06FD"/>
    <w:rsid w:val="001F2DDF"/>
    <w:rsid w:val="001F3EB7"/>
    <w:rsid w:val="001F5425"/>
    <w:rsid w:val="00202520"/>
    <w:rsid w:val="00203E2E"/>
    <w:rsid w:val="002070F3"/>
    <w:rsid w:val="0020760C"/>
    <w:rsid w:val="00210AA8"/>
    <w:rsid w:val="002159F8"/>
    <w:rsid w:val="00217E31"/>
    <w:rsid w:val="002217EC"/>
    <w:rsid w:val="002225CC"/>
    <w:rsid w:val="00224ECD"/>
    <w:rsid w:val="002258D4"/>
    <w:rsid w:val="00225CBD"/>
    <w:rsid w:val="00226285"/>
    <w:rsid w:val="00232727"/>
    <w:rsid w:val="00233139"/>
    <w:rsid w:val="00234239"/>
    <w:rsid w:val="00234D18"/>
    <w:rsid w:val="002352C0"/>
    <w:rsid w:val="0023582B"/>
    <w:rsid w:val="00240701"/>
    <w:rsid w:val="00240B18"/>
    <w:rsid w:val="00242E4E"/>
    <w:rsid w:val="002453FD"/>
    <w:rsid w:val="00247A79"/>
    <w:rsid w:val="002534F5"/>
    <w:rsid w:val="00263F6A"/>
    <w:rsid w:val="0027168D"/>
    <w:rsid w:val="00271EBC"/>
    <w:rsid w:val="00274A7F"/>
    <w:rsid w:val="0027638F"/>
    <w:rsid w:val="00276CC0"/>
    <w:rsid w:val="00277D07"/>
    <w:rsid w:val="00282A62"/>
    <w:rsid w:val="00282ABE"/>
    <w:rsid w:val="002845BF"/>
    <w:rsid w:val="00285BA9"/>
    <w:rsid w:val="002863EB"/>
    <w:rsid w:val="00287582"/>
    <w:rsid w:val="0028779C"/>
    <w:rsid w:val="002948F9"/>
    <w:rsid w:val="00295F73"/>
    <w:rsid w:val="00296740"/>
    <w:rsid w:val="002A122A"/>
    <w:rsid w:val="002A42A3"/>
    <w:rsid w:val="002A448A"/>
    <w:rsid w:val="002A4C2A"/>
    <w:rsid w:val="002A56E2"/>
    <w:rsid w:val="002A7BEF"/>
    <w:rsid w:val="002B1D36"/>
    <w:rsid w:val="002B2236"/>
    <w:rsid w:val="002B24C6"/>
    <w:rsid w:val="002B2D42"/>
    <w:rsid w:val="002B3B07"/>
    <w:rsid w:val="002B6371"/>
    <w:rsid w:val="002B6C62"/>
    <w:rsid w:val="002C0189"/>
    <w:rsid w:val="002C0236"/>
    <w:rsid w:val="002C391F"/>
    <w:rsid w:val="002C3951"/>
    <w:rsid w:val="002C4025"/>
    <w:rsid w:val="002C6001"/>
    <w:rsid w:val="002D2205"/>
    <w:rsid w:val="002E05A4"/>
    <w:rsid w:val="002E0F21"/>
    <w:rsid w:val="002E3D63"/>
    <w:rsid w:val="002E64E7"/>
    <w:rsid w:val="002E652D"/>
    <w:rsid w:val="002E6EDB"/>
    <w:rsid w:val="002F102B"/>
    <w:rsid w:val="002F2541"/>
    <w:rsid w:val="002F269D"/>
    <w:rsid w:val="002F2B09"/>
    <w:rsid w:val="002F3A4B"/>
    <w:rsid w:val="002F4C1B"/>
    <w:rsid w:val="002F4C42"/>
    <w:rsid w:val="002F5022"/>
    <w:rsid w:val="002F6CC8"/>
    <w:rsid w:val="0030160B"/>
    <w:rsid w:val="00304592"/>
    <w:rsid w:val="00305D0F"/>
    <w:rsid w:val="0030672F"/>
    <w:rsid w:val="003125E4"/>
    <w:rsid w:val="00320EC5"/>
    <w:rsid w:val="00322459"/>
    <w:rsid w:val="00322A0C"/>
    <w:rsid w:val="00325BEF"/>
    <w:rsid w:val="00326849"/>
    <w:rsid w:val="003268F6"/>
    <w:rsid w:val="0032725D"/>
    <w:rsid w:val="00332C88"/>
    <w:rsid w:val="00340A64"/>
    <w:rsid w:val="0034173A"/>
    <w:rsid w:val="003418B8"/>
    <w:rsid w:val="003446E3"/>
    <w:rsid w:val="00346AA2"/>
    <w:rsid w:val="003472C5"/>
    <w:rsid w:val="00347DAD"/>
    <w:rsid w:val="003512E2"/>
    <w:rsid w:val="00351F43"/>
    <w:rsid w:val="0035221D"/>
    <w:rsid w:val="003536E4"/>
    <w:rsid w:val="00354339"/>
    <w:rsid w:val="0035445A"/>
    <w:rsid w:val="003547B5"/>
    <w:rsid w:val="003569A5"/>
    <w:rsid w:val="00356F91"/>
    <w:rsid w:val="00357BF7"/>
    <w:rsid w:val="00366319"/>
    <w:rsid w:val="00372E6D"/>
    <w:rsid w:val="00373FFF"/>
    <w:rsid w:val="003751C2"/>
    <w:rsid w:val="003775C0"/>
    <w:rsid w:val="00380C8B"/>
    <w:rsid w:val="00385AB2"/>
    <w:rsid w:val="00395FE1"/>
    <w:rsid w:val="003A0109"/>
    <w:rsid w:val="003A0FED"/>
    <w:rsid w:val="003A4E25"/>
    <w:rsid w:val="003A5557"/>
    <w:rsid w:val="003A5F90"/>
    <w:rsid w:val="003B0727"/>
    <w:rsid w:val="003B10A5"/>
    <w:rsid w:val="003B1C6C"/>
    <w:rsid w:val="003B2982"/>
    <w:rsid w:val="003B5BC1"/>
    <w:rsid w:val="003B623A"/>
    <w:rsid w:val="003C2F38"/>
    <w:rsid w:val="003C3A41"/>
    <w:rsid w:val="003C429D"/>
    <w:rsid w:val="003D02B0"/>
    <w:rsid w:val="003D5CC4"/>
    <w:rsid w:val="003E02B6"/>
    <w:rsid w:val="003E1B90"/>
    <w:rsid w:val="003E3718"/>
    <w:rsid w:val="003E3B0E"/>
    <w:rsid w:val="003E60F9"/>
    <w:rsid w:val="003E7D0E"/>
    <w:rsid w:val="003F1BDD"/>
    <w:rsid w:val="003F2E87"/>
    <w:rsid w:val="003F30DE"/>
    <w:rsid w:val="003F6248"/>
    <w:rsid w:val="003F7188"/>
    <w:rsid w:val="00400078"/>
    <w:rsid w:val="00403CB0"/>
    <w:rsid w:val="004048C1"/>
    <w:rsid w:val="00405EC5"/>
    <w:rsid w:val="004067A3"/>
    <w:rsid w:val="0040693A"/>
    <w:rsid w:val="00406CA0"/>
    <w:rsid w:val="00407279"/>
    <w:rsid w:val="00410AC1"/>
    <w:rsid w:val="00413407"/>
    <w:rsid w:val="00413529"/>
    <w:rsid w:val="004155BE"/>
    <w:rsid w:val="00415E07"/>
    <w:rsid w:val="00417C1B"/>
    <w:rsid w:val="00421279"/>
    <w:rsid w:val="00421BB8"/>
    <w:rsid w:val="00421C6E"/>
    <w:rsid w:val="00423E15"/>
    <w:rsid w:val="00425C43"/>
    <w:rsid w:val="004265BA"/>
    <w:rsid w:val="00430D36"/>
    <w:rsid w:val="00431C98"/>
    <w:rsid w:val="00440F28"/>
    <w:rsid w:val="004454BD"/>
    <w:rsid w:val="004457AF"/>
    <w:rsid w:val="00446960"/>
    <w:rsid w:val="00447818"/>
    <w:rsid w:val="00453C11"/>
    <w:rsid w:val="00455368"/>
    <w:rsid w:val="004609F6"/>
    <w:rsid w:val="00466888"/>
    <w:rsid w:val="00476480"/>
    <w:rsid w:val="00477B42"/>
    <w:rsid w:val="00480ED0"/>
    <w:rsid w:val="00481AEF"/>
    <w:rsid w:val="00482E6C"/>
    <w:rsid w:val="00486F05"/>
    <w:rsid w:val="00487C9B"/>
    <w:rsid w:val="004906B1"/>
    <w:rsid w:val="004A2890"/>
    <w:rsid w:val="004A65D1"/>
    <w:rsid w:val="004A68E9"/>
    <w:rsid w:val="004A72EA"/>
    <w:rsid w:val="004B1BF2"/>
    <w:rsid w:val="004B5573"/>
    <w:rsid w:val="004C08EE"/>
    <w:rsid w:val="004C660C"/>
    <w:rsid w:val="004D1FB9"/>
    <w:rsid w:val="004D2C49"/>
    <w:rsid w:val="004D4504"/>
    <w:rsid w:val="004D4AF9"/>
    <w:rsid w:val="004D5CBF"/>
    <w:rsid w:val="004E08A3"/>
    <w:rsid w:val="004E2668"/>
    <w:rsid w:val="004E2919"/>
    <w:rsid w:val="004E7057"/>
    <w:rsid w:val="004F5A31"/>
    <w:rsid w:val="004F6313"/>
    <w:rsid w:val="004F6CF7"/>
    <w:rsid w:val="004F7857"/>
    <w:rsid w:val="0050112D"/>
    <w:rsid w:val="0050235D"/>
    <w:rsid w:val="00504142"/>
    <w:rsid w:val="0050532D"/>
    <w:rsid w:val="005072E1"/>
    <w:rsid w:val="00507DD0"/>
    <w:rsid w:val="0051343B"/>
    <w:rsid w:val="005143A0"/>
    <w:rsid w:val="005143C2"/>
    <w:rsid w:val="005151B7"/>
    <w:rsid w:val="00520B8F"/>
    <w:rsid w:val="005214AC"/>
    <w:rsid w:val="005222A1"/>
    <w:rsid w:val="005222FB"/>
    <w:rsid w:val="005233E9"/>
    <w:rsid w:val="00523491"/>
    <w:rsid w:val="00524BED"/>
    <w:rsid w:val="005269B5"/>
    <w:rsid w:val="00530AAF"/>
    <w:rsid w:val="00530C24"/>
    <w:rsid w:val="005312E1"/>
    <w:rsid w:val="00531401"/>
    <w:rsid w:val="00532A79"/>
    <w:rsid w:val="00535EA0"/>
    <w:rsid w:val="0053724E"/>
    <w:rsid w:val="00537683"/>
    <w:rsid w:val="00540051"/>
    <w:rsid w:val="00540664"/>
    <w:rsid w:val="00541194"/>
    <w:rsid w:val="005438B2"/>
    <w:rsid w:val="0054415C"/>
    <w:rsid w:val="00544552"/>
    <w:rsid w:val="00545680"/>
    <w:rsid w:val="00546B99"/>
    <w:rsid w:val="00550869"/>
    <w:rsid w:val="00552385"/>
    <w:rsid w:val="005547B9"/>
    <w:rsid w:val="00555833"/>
    <w:rsid w:val="005569EB"/>
    <w:rsid w:val="00567F89"/>
    <w:rsid w:val="0057182D"/>
    <w:rsid w:val="00571959"/>
    <w:rsid w:val="0058181B"/>
    <w:rsid w:val="005836B4"/>
    <w:rsid w:val="005840F7"/>
    <w:rsid w:val="00584338"/>
    <w:rsid w:val="00586E21"/>
    <w:rsid w:val="00586EC2"/>
    <w:rsid w:val="00586FE5"/>
    <w:rsid w:val="0059060A"/>
    <w:rsid w:val="005913E0"/>
    <w:rsid w:val="005933B5"/>
    <w:rsid w:val="005964CC"/>
    <w:rsid w:val="00597240"/>
    <w:rsid w:val="005A03D1"/>
    <w:rsid w:val="005A222A"/>
    <w:rsid w:val="005A22DB"/>
    <w:rsid w:val="005A2AE9"/>
    <w:rsid w:val="005A3085"/>
    <w:rsid w:val="005A3F47"/>
    <w:rsid w:val="005B0A7B"/>
    <w:rsid w:val="005B0B49"/>
    <w:rsid w:val="005B1A3E"/>
    <w:rsid w:val="005B2E97"/>
    <w:rsid w:val="005B3E45"/>
    <w:rsid w:val="005B3EA5"/>
    <w:rsid w:val="005B40D9"/>
    <w:rsid w:val="005B4A01"/>
    <w:rsid w:val="005C082A"/>
    <w:rsid w:val="005C0E4C"/>
    <w:rsid w:val="005C72F0"/>
    <w:rsid w:val="005D022C"/>
    <w:rsid w:val="005D05CF"/>
    <w:rsid w:val="005D2340"/>
    <w:rsid w:val="005D2D76"/>
    <w:rsid w:val="005D4318"/>
    <w:rsid w:val="005D720B"/>
    <w:rsid w:val="005E3566"/>
    <w:rsid w:val="005E43C3"/>
    <w:rsid w:val="005E4507"/>
    <w:rsid w:val="005E458B"/>
    <w:rsid w:val="005E6697"/>
    <w:rsid w:val="005F09F8"/>
    <w:rsid w:val="005F0E25"/>
    <w:rsid w:val="005F5015"/>
    <w:rsid w:val="005F6190"/>
    <w:rsid w:val="00601242"/>
    <w:rsid w:val="006022F5"/>
    <w:rsid w:val="00602BD8"/>
    <w:rsid w:val="006048C4"/>
    <w:rsid w:val="006075EE"/>
    <w:rsid w:val="00610463"/>
    <w:rsid w:val="0061162D"/>
    <w:rsid w:val="0061213C"/>
    <w:rsid w:val="0061290C"/>
    <w:rsid w:val="00614DC5"/>
    <w:rsid w:val="00617F2B"/>
    <w:rsid w:val="006210A3"/>
    <w:rsid w:val="0062162E"/>
    <w:rsid w:val="00621AD7"/>
    <w:rsid w:val="00623847"/>
    <w:rsid w:val="00625DEB"/>
    <w:rsid w:val="00626DEE"/>
    <w:rsid w:val="00630139"/>
    <w:rsid w:val="00630DB4"/>
    <w:rsid w:val="006319FB"/>
    <w:rsid w:val="00633309"/>
    <w:rsid w:val="006363F6"/>
    <w:rsid w:val="0063765A"/>
    <w:rsid w:val="00637C89"/>
    <w:rsid w:val="00637E76"/>
    <w:rsid w:val="00637F0E"/>
    <w:rsid w:val="006412CE"/>
    <w:rsid w:val="00642C22"/>
    <w:rsid w:val="00645B94"/>
    <w:rsid w:val="00645C99"/>
    <w:rsid w:val="006471DF"/>
    <w:rsid w:val="006509F0"/>
    <w:rsid w:val="006513B2"/>
    <w:rsid w:val="0065385F"/>
    <w:rsid w:val="00655905"/>
    <w:rsid w:val="006562EB"/>
    <w:rsid w:val="00657406"/>
    <w:rsid w:val="00661DAE"/>
    <w:rsid w:val="006634CA"/>
    <w:rsid w:val="006635F4"/>
    <w:rsid w:val="00664F6C"/>
    <w:rsid w:val="006667BB"/>
    <w:rsid w:val="006676C0"/>
    <w:rsid w:val="00667D27"/>
    <w:rsid w:val="00670359"/>
    <w:rsid w:val="00673EB9"/>
    <w:rsid w:val="00674869"/>
    <w:rsid w:val="00676DDE"/>
    <w:rsid w:val="0068066F"/>
    <w:rsid w:val="006824E3"/>
    <w:rsid w:val="006827C2"/>
    <w:rsid w:val="00683083"/>
    <w:rsid w:val="00683FCC"/>
    <w:rsid w:val="00687454"/>
    <w:rsid w:val="00691706"/>
    <w:rsid w:val="00691DFE"/>
    <w:rsid w:val="00694AE1"/>
    <w:rsid w:val="00695E28"/>
    <w:rsid w:val="00697C87"/>
    <w:rsid w:val="006A1DBE"/>
    <w:rsid w:val="006A1DEA"/>
    <w:rsid w:val="006A4D6B"/>
    <w:rsid w:val="006A6323"/>
    <w:rsid w:val="006A7C3B"/>
    <w:rsid w:val="006B03A4"/>
    <w:rsid w:val="006B2443"/>
    <w:rsid w:val="006B563B"/>
    <w:rsid w:val="006B6220"/>
    <w:rsid w:val="006B65F1"/>
    <w:rsid w:val="006C0D99"/>
    <w:rsid w:val="006C0F87"/>
    <w:rsid w:val="006C609B"/>
    <w:rsid w:val="006C672C"/>
    <w:rsid w:val="006C6784"/>
    <w:rsid w:val="006D0967"/>
    <w:rsid w:val="006D5039"/>
    <w:rsid w:val="006D6A30"/>
    <w:rsid w:val="006E1161"/>
    <w:rsid w:val="006E507F"/>
    <w:rsid w:val="006E5662"/>
    <w:rsid w:val="006F0DB4"/>
    <w:rsid w:val="006F25A0"/>
    <w:rsid w:val="006F406F"/>
    <w:rsid w:val="006F525C"/>
    <w:rsid w:val="006F5DC2"/>
    <w:rsid w:val="00700D34"/>
    <w:rsid w:val="00701534"/>
    <w:rsid w:val="00701EC5"/>
    <w:rsid w:val="00703B1A"/>
    <w:rsid w:val="00706014"/>
    <w:rsid w:val="00711EE6"/>
    <w:rsid w:val="00715480"/>
    <w:rsid w:val="00721590"/>
    <w:rsid w:val="00726B39"/>
    <w:rsid w:val="00727014"/>
    <w:rsid w:val="007341FA"/>
    <w:rsid w:val="0073673B"/>
    <w:rsid w:val="00740159"/>
    <w:rsid w:val="0074163A"/>
    <w:rsid w:val="00743329"/>
    <w:rsid w:val="00745760"/>
    <w:rsid w:val="0074582E"/>
    <w:rsid w:val="007511FF"/>
    <w:rsid w:val="00752917"/>
    <w:rsid w:val="0075325F"/>
    <w:rsid w:val="00754F09"/>
    <w:rsid w:val="00755856"/>
    <w:rsid w:val="00756BE5"/>
    <w:rsid w:val="00757739"/>
    <w:rsid w:val="0076130F"/>
    <w:rsid w:val="00766025"/>
    <w:rsid w:val="0076609B"/>
    <w:rsid w:val="007663DA"/>
    <w:rsid w:val="007673EF"/>
    <w:rsid w:val="00767D02"/>
    <w:rsid w:val="007737A7"/>
    <w:rsid w:val="007755D9"/>
    <w:rsid w:val="007760C7"/>
    <w:rsid w:val="00781A20"/>
    <w:rsid w:val="00782626"/>
    <w:rsid w:val="007833E4"/>
    <w:rsid w:val="0078379D"/>
    <w:rsid w:val="0078420E"/>
    <w:rsid w:val="00785050"/>
    <w:rsid w:val="00787D52"/>
    <w:rsid w:val="00790804"/>
    <w:rsid w:val="00790D35"/>
    <w:rsid w:val="00792F0D"/>
    <w:rsid w:val="007A0A0F"/>
    <w:rsid w:val="007A160C"/>
    <w:rsid w:val="007A32EA"/>
    <w:rsid w:val="007A33C3"/>
    <w:rsid w:val="007A4C55"/>
    <w:rsid w:val="007A685A"/>
    <w:rsid w:val="007B2E1E"/>
    <w:rsid w:val="007B477E"/>
    <w:rsid w:val="007B4ADC"/>
    <w:rsid w:val="007B5E54"/>
    <w:rsid w:val="007C0D16"/>
    <w:rsid w:val="007C1CF5"/>
    <w:rsid w:val="007C2AA6"/>
    <w:rsid w:val="007C33EA"/>
    <w:rsid w:val="007C3E7D"/>
    <w:rsid w:val="007C3F5A"/>
    <w:rsid w:val="007C463E"/>
    <w:rsid w:val="007C4CEF"/>
    <w:rsid w:val="007D121B"/>
    <w:rsid w:val="007D2B3D"/>
    <w:rsid w:val="007D3991"/>
    <w:rsid w:val="007D3F1C"/>
    <w:rsid w:val="007D4125"/>
    <w:rsid w:val="007D4695"/>
    <w:rsid w:val="007D47AB"/>
    <w:rsid w:val="007D75D5"/>
    <w:rsid w:val="007E161F"/>
    <w:rsid w:val="007E2AD1"/>
    <w:rsid w:val="007E2AED"/>
    <w:rsid w:val="007E2FCA"/>
    <w:rsid w:val="007E39BB"/>
    <w:rsid w:val="007E427F"/>
    <w:rsid w:val="007E646A"/>
    <w:rsid w:val="007E75D4"/>
    <w:rsid w:val="007E7B2A"/>
    <w:rsid w:val="007F023D"/>
    <w:rsid w:val="00800729"/>
    <w:rsid w:val="00804D74"/>
    <w:rsid w:val="00810ACF"/>
    <w:rsid w:val="00810BCF"/>
    <w:rsid w:val="00810CB9"/>
    <w:rsid w:val="00812245"/>
    <w:rsid w:val="008141EB"/>
    <w:rsid w:val="00820AC0"/>
    <w:rsid w:val="00821069"/>
    <w:rsid w:val="008224D9"/>
    <w:rsid w:val="008239AA"/>
    <w:rsid w:val="008256F0"/>
    <w:rsid w:val="00826D23"/>
    <w:rsid w:val="00826DBB"/>
    <w:rsid w:val="0082706B"/>
    <w:rsid w:val="00830BCA"/>
    <w:rsid w:val="00830EEC"/>
    <w:rsid w:val="00831176"/>
    <w:rsid w:val="00832046"/>
    <w:rsid w:val="0083701C"/>
    <w:rsid w:val="00837073"/>
    <w:rsid w:val="0084337F"/>
    <w:rsid w:val="00843481"/>
    <w:rsid w:val="00845CC9"/>
    <w:rsid w:val="00851FD1"/>
    <w:rsid w:val="00852E52"/>
    <w:rsid w:val="00860A62"/>
    <w:rsid w:val="0086552F"/>
    <w:rsid w:val="008657E7"/>
    <w:rsid w:val="00865F2D"/>
    <w:rsid w:val="00867836"/>
    <w:rsid w:val="00867D67"/>
    <w:rsid w:val="008714EA"/>
    <w:rsid w:val="00873211"/>
    <w:rsid w:val="008742E0"/>
    <w:rsid w:val="00874F97"/>
    <w:rsid w:val="00876C28"/>
    <w:rsid w:val="0087707C"/>
    <w:rsid w:val="00882532"/>
    <w:rsid w:val="008837C9"/>
    <w:rsid w:val="00883ACF"/>
    <w:rsid w:val="00890322"/>
    <w:rsid w:val="00891B98"/>
    <w:rsid w:val="00891E4D"/>
    <w:rsid w:val="00892240"/>
    <w:rsid w:val="00894BA5"/>
    <w:rsid w:val="00894DC1"/>
    <w:rsid w:val="00896D31"/>
    <w:rsid w:val="008A39FF"/>
    <w:rsid w:val="008B331A"/>
    <w:rsid w:val="008B360A"/>
    <w:rsid w:val="008B3A2D"/>
    <w:rsid w:val="008B3A5A"/>
    <w:rsid w:val="008B60D7"/>
    <w:rsid w:val="008B6146"/>
    <w:rsid w:val="008B6CB8"/>
    <w:rsid w:val="008C16DD"/>
    <w:rsid w:val="008C1AB8"/>
    <w:rsid w:val="008C1F5A"/>
    <w:rsid w:val="008C316D"/>
    <w:rsid w:val="008C31FA"/>
    <w:rsid w:val="008C6B77"/>
    <w:rsid w:val="008C73E1"/>
    <w:rsid w:val="008D083B"/>
    <w:rsid w:val="008D18BC"/>
    <w:rsid w:val="008D363F"/>
    <w:rsid w:val="008D3737"/>
    <w:rsid w:val="008D4367"/>
    <w:rsid w:val="008D4796"/>
    <w:rsid w:val="008D5A69"/>
    <w:rsid w:val="008D5E97"/>
    <w:rsid w:val="008D67CB"/>
    <w:rsid w:val="008D7F35"/>
    <w:rsid w:val="008E22D7"/>
    <w:rsid w:val="008E3FE5"/>
    <w:rsid w:val="008F1186"/>
    <w:rsid w:val="008F26D7"/>
    <w:rsid w:val="008F2BC8"/>
    <w:rsid w:val="008F4DBF"/>
    <w:rsid w:val="008F5BD9"/>
    <w:rsid w:val="008F7EEE"/>
    <w:rsid w:val="00900F09"/>
    <w:rsid w:val="0090214E"/>
    <w:rsid w:val="009069B9"/>
    <w:rsid w:val="00906E47"/>
    <w:rsid w:val="00910285"/>
    <w:rsid w:val="009117D9"/>
    <w:rsid w:val="00911D04"/>
    <w:rsid w:val="00913376"/>
    <w:rsid w:val="00913859"/>
    <w:rsid w:val="00913877"/>
    <w:rsid w:val="0091554C"/>
    <w:rsid w:val="0091577E"/>
    <w:rsid w:val="009266EF"/>
    <w:rsid w:val="00930790"/>
    <w:rsid w:val="009309B0"/>
    <w:rsid w:val="0093205E"/>
    <w:rsid w:val="00932876"/>
    <w:rsid w:val="00933B25"/>
    <w:rsid w:val="009352E2"/>
    <w:rsid w:val="00936381"/>
    <w:rsid w:val="00937A01"/>
    <w:rsid w:val="009428A8"/>
    <w:rsid w:val="00944F5B"/>
    <w:rsid w:val="00947AF5"/>
    <w:rsid w:val="00951313"/>
    <w:rsid w:val="009535FB"/>
    <w:rsid w:val="00956FDD"/>
    <w:rsid w:val="00957CD3"/>
    <w:rsid w:val="00957E98"/>
    <w:rsid w:val="00960018"/>
    <w:rsid w:val="009605CC"/>
    <w:rsid w:val="00961E73"/>
    <w:rsid w:val="00962D30"/>
    <w:rsid w:val="00963E9B"/>
    <w:rsid w:val="00965322"/>
    <w:rsid w:val="009653C2"/>
    <w:rsid w:val="00970D2D"/>
    <w:rsid w:val="0097142E"/>
    <w:rsid w:val="009741B5"/>
    <w:rsid w:val="0098018F"/>
    <w:rsid w:val="00980AC0"/>
    <w:rsid w:val="009820BF"/>
    <w:rsid w:val="00982B26"/>
    <w:rsid w:val="009841A0"/>
    <w:rsid w:val="00984E5A"/>
    <w:rsid w:val="00986C09"/>
    <w:rsid w:val="0099638F"/>
    <w:rsid w:val="009A3C47"/>
    <w:rsid w:val="009A3DFF"/>
    <w:rsid w:val="009A5012"/>
    <w:rsid w:val="009A702D"/>
    <w:rsid w:val="009B073A"/>
    <w:rsid w:val="009B080D"/>
    <w:rsid w:val="009B4394"/>
    <w:rsid w:val="009B6DB4"/>
    <w:rsid w:val="009B7E16"/>
    <w:rsid w:val="009C0864"/>
    <w:rsid w:val="009C1F18"/>
    <w:rsid w:val="009C4841"/>
    <w:rsid w:val="009C6082"/>
    <w:rsid w:val="009C6D09"/>
    <w:rsid w:val="009D7026"/>
    <w:rsid w:val="009E32B5"/>
    <w:rsid w:val="009E73BA"/>
    <w:rsid w:val="009E7C8E"/>
    <w:rsid w:val="009F0586"/>
    <w:rsid w:val="009F188B"/>
    <w:rsid w:val="009F40D9"/>
    <w:rsid w:val="009F50A5"/>
    <w:rsid w:val="00A025B4"/>
    <w:rsid w:val="00A0367B"/>
    <w:rsid w:val="00A11EBF"/>
    <w:rsid w:val="00A14568"/>
    <w:rsid w:val="00A1521E"/>
    <w:rsid w:val="00A15FA7"/>
    <w:rsid w:val="00A16D12"/>
    <w:rsid w:val="00A1796E"/>
    <w:rsid w:val="00A20525"/>
    <w:rsid w:val="00A214D0"/>
    <w:rsid w:val="00A22346"/>
    <w:rsid w:val="00A22550"/>
    <w:rsid w:val="00A22E04"/>
    <w:rsid w:val="00A24455"/>
    <w:rsid w:val="00A2564D"/>
    <w:rsid w:val="00A27707"/>
    <w:rsid w:val="00A30202"/>
    <w:rsid w:val="00A31E26"/>
    <w:rsid w:val="00A32081"/>
    <w:rsid w:val="00A3238E"/>
    <w:rsid w:val="00A33679"/>
    <w:rsid w:val="00A3530B"/>
    <w:rsid w:val="00A36A07"/>
    <w:rsid w:val="00A36A0E"/>
    <w:rsid w:val="00A42677"/>
    <w:rsid w:val="00A458E3"/>
    <w:rsid w:val="00A45BE9"/>
    <w:rsid w:val="00A51E01"/>
    <w:rsid w:val="00A5326D"/>
    <w:rsid w:val="00A56A8A"/>
    <w:rsid w:val="00A60A05"/>
    <w:rsid w:val="00A65C62"/>
    <w:rsid w:val="00A66487"/>
    <w:rsid w:val="00A6729B"/>
    <w:rsid w:val="00A74687"/>
    <w:rsid w:val="00A74795"/>
    <w:rsid w:val="00A81A69"/>
    <w:rsid w:val="00A82562"/>
    <w:rsid w:val="00A82EC0"/>
    <w:rsid w:val="00A832C8"/>
    <w:rsid w:val="00A85532"/>
    <w:rsid w:val="00A8682A"/>
    <w:rsid w:val="00A904FE"/>
    <w:rsid w:val="00A907CA"/>
    <w:rsid w:val="00A934F5"/>
    <w:rsid w:val="00A935C9"/>
    <w:rsid w:val="00A95CC2"/>
    <w:rsid w:val="00A978AD"/>
    <w:rsid w:val="00AA0D0E"/>
    <w:rsid w:val="00AA1183"/>
    <w:rsid w:val="00AA2960"/>
    <w:rsid w:val="00AA3358"/>
    <w:rsid w:val="00AA4051"/>
    <w:rsid w:val="00AA4BBF"/>
    <w:rsid w:val="00AA5B08"/>
    <w:rsid w:val="00AA61FD"/>
    <w:rsid w:val="00AA6F86"/>
    <w:rsid w:val="00AA7CE3"/>
    <w:rsid w:val="00AB1E8B"/>
    <w:rsid w:val="00AB24AB"/>
    <w:rsid w:val="00AB2E56"/>
    <w:rsid w:val="00AB3ED6"/>
    <w:rsid w:val="00AB4538"/>
    <w:rsid w:val="00AB5727"/>
    <w:rsid w:val="00AB6E0E"/>
    <w:rsid w:val="00AB7C71"/>
    <w:rsid w:val="00AC02C5"/>
    <w:rsid w:val="00AC3096"/>
    <w:rsid w:val="00AC4B5E"/>
    <w:rsid w:val="00AC4BE6"/>
    <w:rsid w:val="00AC62BE"/>
    <w:rsid w:val="00AC6AFE"/>
    <w:rsid w:val="00AD04C6"/>
    <w:rsid w:val="00AD0FEF"/>
    <w:rsid w:val="00AD145A"/>
    <w:rsid w:val="00AD2C36"/>
    <w:rsid w:val="00AD355A"/>
    <w:rsid w:val="00AD42B9"/>
    <w:rsid w:val="00AD6DB9"/>
    <w:rsid w:val="00AD7487"/>
    <w:rsid w:val="00AD79B8"/>
    <w:rsid w:val="00AE1D9F"/>
    <w:rsid w:val="00AE2523"/>
    <w:rsid w:val="00AE31FC"/>
    <w:rsid w:val="00AE52E4"/>
    <w:rsid w:val="00AE59E6"/>
    <w:rsid w:val="00AE5E44"/>
    <w:rsid w:val="00AE7B16"/>
    <w:rsid w:val="00AF1D89"/>
    <w:rsid w:val="00AF1E83"/>
    <w:rsid w:val="00AF2DD5"/>
    <w:rsid w:val="00AF4B1B"/>
    <w:rsid w:val="00AF527B"/>
    <w:rsid w:val="00B01CF8"/>
    <w:rsid w:val="00B02AB9"/>
    <w:rsid w:val="00B05035"/>
    <w:rsid w:val="00B064EE"/>
    <w:rsid w:val="00B138A9"/>
    <w:rsid w:val="00B15FAB"/>
    <w:rsid w:val="00B22C3F"/>
    <w:rsid w:val="00B22FE5"/>
    <w:rsid w:val="00B242F2"/>
    <w:rsid w:val="00B2443B"/>
    <w:rsid w:val="00B2444C"/>
    <w:rsid w:val="00B250B0"/>
    <w:rsid w:val="00B304BA"/>
    <w:rsid w:val="00B33DA0"/>
    <w:rsid w:val="00B34ABD"/>
    <w:rsid w:val="00B373D4"/>
    <w:rsid w:val="00B43516"/>
    <w:rsid w:val="00B4401E"/>
    <w:rsid w:val="00B44C20"/>
    <w:rsid w:val="00B45F55"/>
    <w:rsid w:val="00B45F8B"/>
    <w:rsid w:val="00B5292F"/>
    <w:rsid w:val="00B541E4"/>
    <w:rsid w:val="00B5578B"/>
    <w:rsid w:val="00B5579F"/>
    <w:rsid w:val="00B565EE"/>
    <w:rsid w:val="00B62473"/>
    <w:rsid w:val="00B63572"/>
    <w:rsid w:val="00B63F85"/>
    <w:rsid w:val="00B650BB"/>
    <w:rsid w:val="00B652E4"/>
    <w:rsid w:val="00B66450"/>
    <w:rsid w:val="00B71DCF"/>
    <w:rsid w:val="00B729C9"/>
    <w:rsid w:val="00B72E90"/>
    <w:rsid w:val="00B7636A"/>
    <w:rsid w:val="00B80105"/>
    <w:rsid w:val="00B83060"/>
    <w:rsid w:val="00B83AAF"/>
    <w:rsid w:val="00B8425F"/>
    <w:rsid w:val="00B851A7"/>
    <w:rsid w:val="00B8618D"/>
    <w:rsid w:val="00B878F0"/>
    <w:rsid w:val="00B92140"/>
    <w:rsid w:val="00B924E0"/>
    <w:rsid w:val="00B93225"/>
    <w:rsid w:val="00B93B49"/>
    <w:rsid w:val="00B94447"/>
    <w:rsid w:val="00B95C59"/>
    <w:rsid w:val="00BA1583"/>
    <w:rsid w:val="00BA6BD8"/>
    <w:rsid w:val="00BB06C2"/>
    <w:rsid w:val="00BB3ECC"/>
    <w:rsid w:val="00BB40FF"/>
    <w:rsid w:val="00BB6E16"/>
    <w:rsid w:val="00BC3A8D"/>
    <w:rsid w:val="00BC625C"/>
    <w:rsid w:val="00BC6CE3"/>
    <w:rsid w:val="00BC6F38"/>
    <w:rsid w:val="00BD5765"/>
    <w:rsid w:val="00BD5F02"/>
    <w:rsid w:val="00BE5961"/>
    <w:rsid w:val="00BE725F"/>
    <w:rsid w:val="00BF1FE6"/>
    <w:rsid w:val="00BF3122"/>
    <w:rsid w:val="00BF391D"/>
    <w:rsid w:val="00BF4CE4"/>
    <w:rsid w:val="00BF6A3F"/>
    <w:rsid w:val="00BF7290"/>
    <w:rsid w:val="00C00334"/>
    <w:rsid w:val="00C0275C"/>
    <w:rsid w:val="00C05A66"/>
    <w:rsid w:val="00C05B77"/>
    <w:rsid w:val="00C06275"/>
    <w:rsid w:val="00C1168E"/>
    <w:rsid w:val="00C138AD"/>
    <w:rsid w:val="00C14E99"/>
    <w:rsid w:val="00C168F2"/>
    <w:rsid w:val="00C17A68"/>
    <w:rsid w:val="00C22138"/>
    <w:rsid w:val="00C27400"/>
    <w:rsid w:val="00C314C0"/>
    <w:rsid w:val="00C339F2"/>
    <w:rsid w:val="00C34FD5"/>
    <w:rsid w:val="00C350C6"/>
    <w:rsid w:val="00C359C0"/>
    <w:rsid w:val="00C366DF"/>
    <w:rsid w:val="00C3786F"/>
    <w:rsid w:val="00C4083E"/>
    <w:rsid w:val="00C41D44"/>
    <w:rsid w:val="00C43E27"/>
    <w:rsid w:val="00C44257"/>
    <w:rsid w:val="00C4539B"/>
    <w:rsid w:val="00C46339"/>
    <w:rsid w:val="00C51B3B"/>
    <w:rsid w:val="00C53214"/>
    <w:rsid w:val="00C53ADC"/>
    <w:rsid w:val="00C541A0"/>
    <w:rsid w:val="00C55C78"/>
    <w:rsid w:val="00C56E9E"/>
    <w:rsid w:val="00C56F92"/>
    <w:rsid w:val="00C6100D"/>
    <w:rsid w:val="00C621DD"/>
    <w:rsid w:val="00C62679"/>
    <w:rsid w:val="00C65295"/>
    <w:rsid w:val="00C704A5"/>
    <w:rsid w:val="00C7191D"/>
    <w:rsid w:val="00C72FAB"/>
    <w:rsid w:val="00C7780E"/>
    <w:rsid w:val="00C815DB"/>
    <w:rsid w:val="00C83DE9"/>
    <w:rsid w:val="00C862F0"/>
    <w:rsid w:val="00C92FE3"/>
    <w:rsid w:val="00CA02C1"/>
    <w:rsid w:val="00CA0745"/>
    <w:rsid w:val="00CA395D"/>
    <w:rsid w:val="00CA4040"/>
    <w:rsid w:val="00CA42A2"/>
    <w:rsid w:val="00CA65FB"/>
    <w:rsid w:val="00CA750D"/>
    <w:rsid w:val="00CA7564"/>
    <w:rsid w:val="00CB049F"/>
    <w:rsid w:val="00CB0C5D"/>
    <w:rsid w:val="00CB0DFB"/>
    <w:rsid w:val="00CB1CB9"/>
    <w:rsid w:val="00CB3527"/>
    <w:rsid w:val="00CB5A43"/>
    <w:rsid w:val="00CB7E99"/>
    <w:rsid w:val="00CC1BB9"/>
    <w:rsid w:val="00CC2356"/>
    <w:rsid w:val="00CC3B52"/>
    <w:rsid w:val="00CC5C7F"/>
    <w:rsid w:val="00CC5D17"/>
    <w:rsid w:val="00CC65FA"/>
    <w:rsid w:val="00CC7021"/>
    <w:rsid w:val="00CD0EDE"/>
    <w:rsid w:val="00CE13F0"/>
    <w:rsid w:val="00CE2967"/>
    <w:rsid w:val="00CE4320"/>
    <w:rsid w:val="00CE5543"/>
    <w:rsid w:val="00CE626E"/>
    <w:rsid w:val="00CE76B2"/>
    <w:rsid w:val="00CF1806"/>
    <w:rsid w:val="00D00732"/>
    <w:rsid w:val="00D028F6"/>
    <w:rsid w:val="00D146D6"/>
    <w:rsid w:val="00D15093"/>
    <w:rsid w:val="00D170D5"/>
    <w:rsid w:val="00D22551"/>
    <w:rsid w:val="00D23437"/>
    <w:rsid w:val="00D26BC5"/>
    <w:rsid w:val="00D30532"/>
    <w:rsid w:val="00D33ACB"/>
    <w:rsid w:val="00D36443"/>
    <w:rsid w:val="00D36B7A"/>
    <w:rsid w:val="00D41714"/>
    <w:rsid w:val="00D417C7"/>
    <w:rsid w:val="00D45361"/>
    <w:rsid w:val="00D54926"/>
    <w:rsid w:val="00D55392"/>
    <w:rsid w:val="00D576BE"/>
    <w:rsid w:val="00D63F1A"/>
    <w:rsid w:val="00D64994"/>
    <w:rsid w:val="00D66C58"/>
    <w:rsid w:val="00D67A52"/>
    <w:rsid w:val="00D70BD1"/>
    <w:rsid w:val="00D73144"/>
    <w:rsid w:val="00D73589"/>
    <w:rsid w:val="00D74922"/>
    <w:rsid w:val="00D74A46"/>
    <w:rsid w:val="00D768CC"/>
    <w:rsid w:val="00D81987"/>
    <w:rsid w:val="00D8234F"/>
    <w:rsid w:val="00D82444"/>
    <w:rsid w:val="00D83629"/>
    <w:rsid w:val="00D84FA8"/>
    <w:rsid w:val="00D8590D"/>
    <w:rsid w:val="00D9356E"/>
    <w:rsid w:val="00D962D6"/>
    <w:rsid w:val="00D97C9D"/>
    <w:rsid w:val="00DA3C82"/>
    <w:rsid w:val="00DA4146"/>
    <w:rsid w:val="00DA54D0"/>
    <w:rsid w:val="00DA7065"/>
    <w:rsid w:val="00DB232A"/>
    <w:rsid w:val="00DB3F20"/>
    <w:rsid w:val="00DB5994"/>
    <w:rsid w:val="00DB6A7A"/>
    <w:rsid w:val="00DC002A"/>
    <w:rsid w:val="00DC0974"/>
    <w:rsid w:val="00DC0B45"/>
    <w:rsid w:val="00DC1314"/>
    <w:rsid w:val="00DC542F"/>
    <w:rsid w:val="00DC5908"/>
    <w:rsid w:val="00DD18B6"/>
    <w:rsid w:val="00DD1FFD"/>
    <w:rsid w:val="00DD26E5"/>
    <w:rsid w:val="00DD3236"/>
    <w:rsid w:val="00DD5219"/>
    <w:rsid w:val="00DD5C20"/>
    <w:rsid w:val="00DE2B05"/>
    <w:rsid w:val="00DE3460"/>
    <w:rsid w:val="00DE5B95"/>
    <w:rsid w:val="00DF0AA7"/>
    <w:rsid w:val="00DF49F6"/>
    <w:rsid w:val="00DF5B18"/>
    <w:rsid w:val="00DF5D85"/>
    <w:rsid w:val="00DF5ED3"/>
    <w:rsid w:val="00E001AD"/>
    <w:rsid w:val="00E041B9"/>
    <w:rsid w:val="00E04619"/>
    <w:rsid w:val="00E05AD4"/>
    <w:rsid w:val="00E10773"/>
    <w:rsid w:val="00E10BFE"/>
    <w:rsid w:val="00E119D5"/>
    <w:rsid w:val="00E14640"/>
    <w:rsid w:val="00E15AE2"/>
    <w:rsid w:val="00E16D33"/>
    <w:rsid w:val="00E25555"/>
    <w:rsid w:val="00E26A93"/>
    <w:rsid w:val="00E26BA5"/>
    <w:rsid w:val="00E27164"/>
    <w:rsid w:val="00E27483"/>
    <w:rsid w:val="00E30FCA"/>
    <w:rsid w:val="00E3258F"/>
    <w:rsid w:val="00E32BAE"/>
    <w:rsid w:val="00E33104"/>
    <w:rsid w:val="00E33637"/>
    <w:rsid w:val="00E339D0"/>
    <w:rsid w:val="00E35A14"/>
    <w:rsid w:val="00E413C6"/>
    <w:rsid w:val="00E437AA"/>
    <w:rsid w:val="00E451FA"/>
    <w:rsid w:val="00E45D63"/>
    <w:rsid w:val="00E53372"/>
    <w:rsid w:val="00E53577"/>
    <w:rsid w:val="00E54459"/>
    <w:rsid w:val="00E5463E"/>
    <w:rsid w:val="00E6208B"/>
    <w:rsid w:val="00E62EED"/>
    <w:rsid w:val="00E65611"/>
    <w:rsid w:val="00E667A6"/>
    <w:rsid w:val="00E66B60"/>
    <w:rsid w:val="00E7273F"/>
    <w:rsid w:val="00E735B0"/>
    <w:rsid w:val="00E73AC6"/>
    <w:rsid w:val="00E73CC8"/>
    <w:rsid w:val="00E743A7"/>
    <w:rsid w:val="00E75F3C"/>
    <w:rsid w:val="00E802B6"/>
    <w:rsid w:val="00E8457F"/>
    <w:rsid w:val="00E846DA"/>
    <w:rsid w:val="00E862AE"/>
    <w:rsid w:val="00E87F87"/>
    <w:rsid w:val="00EA0380"/>
    <w:rsid w:val="00EA26BB"/>
    <w:rsid w:val="00EA304B"/>
    <w:rsid w:val="00EA6A31"/>
    <w:rsid w:val="00EA7CA6"/>
    <w:rsid w:val="00EB0C75"/>
    <w:rsid w:val="00EB523D"/>
    <w:rsid w:val="00EB56B8"/>
    <w:rsid w:val="00EB7FC5"/>
    <w:rsid w:val="00EC53AB"/>
    <w:rsid w:val="00EC6F9C"/>
    <w:rsid w:val="00EC7A1F"/>
    <w:rsid w:val="00ED1277"/>
    <w:rsid w:val="00ED2112"/>
    <w:rsid w:val="00ED28F1"/>
    <w:rsid w:val="00ED2BE0"/>
    <w:rsid w:val="00ED5E62"/>
    <w:rsid w:val="00EE159F"/>
    <w:rsid w:val="00EE3D5E"/>
    <w:rsid w:val="00EE7696"/>
    <w:rsid w:val="00EF479A"/>
    <w:rsid w:val="00EF4E70"/>
    <w:rsid w:val="00EF6522"/>
    <w:rsid w:val="00EF6E0F"/>
    <w:rsid w:val="00F0029C"/>
    <w:rsid w:val="00F00557"/>
    <w:rsid w:val="00F0518B"/>
    <w:rsid w:val="00F07EA9"/>
    <w:rsid w:val="00F10C61"/>
    <w:rsid w:val="00F1133B"/>
    <w:rsid w:val="00F137A0"/>
    <w:rsid w:val="00F14ADD"/>
    <w:rsid w:val="00F211F6"/>
    <w:rsid w:val="00F21B7E"/>
    <w:rsid w:val="00F22A99"/>
    <w:rsid w:val="00F23394"/>
    <w:rsid w:val="00F236CD"/>
    <w:rsid w:val="00F24DCF"/>
    <w:rsid w:val="00F26BFA"/>
    <w:rsid w:val="00F27F43"/>
    <w:rsid w:val="00F3261C"/>
    <w:rsid w:val="00F32B79"/>
    <w:rsid w:val="00F32C82"/>
    <w:rsid w:val="00F35EAC"/>
    <w:rsid w:val="00F36307"/>
    <w:rsid w:val="00F37084"/>
    <w:rsid w:val="00F41684"/>
    <w:rsid w:val="00F43020"/>
    <w:rsid w:val="00F447C1"/>
    <w:rsid w:val="00F47768"/>
    <w:rsid w:val="00F5136A"/>
    <w:rsid w:val="00F54AFD"/>
    <w:rsid w:val="00F56D57"/>
    <w:rsid w:val="00F60258"/>
    <w:rsid w:val="00F61AD7"/>
    <w:rsid w:val="00F630D2"/>
    <w:rsid w:val="00F63AF4"/>
    <w:rsid w:val="00F63FBC"/>
    <w:rsid w:val="00F65001"/>
    <w:rsid w:val="00F652E2"/>
    <w:rsid w:val="00F67102"/>
    <w:rsid w:val="00F70703"/>
    <w:rsid w:val="00F756CD"/>
    <w:rsid w:val="00F80E79"/>
    <w:rsid w:val="00F86192"/>
    <w:rsid w:val="00F920D9"/>
    <w:rsid w:val="00F925DC"/>
    <w:rsid w:val="00F939B3"/>
    <w:rsid w:val="00F94494"/>
    <w:rsid w:val="00FA08EC"/>
    <w:rsid w:val="00FA438E"/>
    <w:rsid w:val="00FA5291"/>
    <w:rsid w:val="00FA5D14"/>
    <w:rsid w:val="00FA70C5"/>
    <w:rsid w:val="00FA733D"/>
    <w:rsid w:val="00FB0D5A"/>
    <w:rsid w:val="00FB2808"/>
    <w:rsid w:val="00FB3B59"/>
    <w:rsid w:val="00FC11A5"/>
    <w:rsid w:val="00FD00E2"/>
    <w:rsid w:val="00FD2CD8"/>
    <w:rsid w:val="00FD629F"/>
    <w:rsid w:val="00FE0849"/>
    <w:rsid w:val="00FE16E5"/>
    <w:rsid w:val="00FE3214"/>
    <w:rsid w:val="00FE4261"/>
    <w:rsid w:val="00FE4647"/>
    <w:rsid w:val="00FF17B3"/>
    <w:rsid w:val="00FF28ED"/>
    <w:rsid w:val="00FF2FF3"/>
    <w:rsid w:val="00FF48C6"/>
    <w:rsid w:val="00FF6E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62E"/>
    <w:pPr>
      <w:spacing w:after="160" w:line="259" w:lineRule="auto"/>
    </w:pPr>
  </w:style>
  <w:style w:type="paragraph" w:styleId="1">
    <w:name w:val="heading 1"/>
    <w:basedOn w:val="a"/>
    <w:link w:val="10"/>
    <w:uiPriority w:val="9"/>
    <w:qFormat/>
    <w:rsid w:val="004A28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2162E"/>
    <w:pPr>
      <w:ind w:left="720"/>
      <w:contextualSpacing/>
    </w:pPr>
  </w:style>
  <w:style w:type="character" w:styleId="a5">
    <w:name w:val="Hyperlink"/>
    <w:basedOn w:val="a0"/>
    <w:uiPriority w:val="99"/>
    <w:unhideWhenUsed/>
    <w:rsid w:val="00385AB2"/>
    <w:rPr>
      <w:color w:val="0000FF" w:themeColor="hyperlink"/>
      <w:u w:val="single"/>
    </w:rPr>
  </w:style>
  <w:style w:type="table" w:styleId="a6">
    <w:name w:val="Table Grid"/>
    <w:basedOn w:val="a1"/>
    <w:uiPriority w:val="59"/>
    <w:rsid w:val="00C16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E2555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761">
    <w:name w:val="Список-таблица 7 цветная — акцент 61"/>
    <w:basedOn w:val="a1"/>
    <w:uiPriority w:val="52"/>
    <w:rsid w:val="00052188"/>
    <w:pPr>
      <w:spacing w:after="0" w:line="240" w:lineRule="auto"/>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7">
    <w:name w:val="Strong"/>
    <w:basedOn w:val="a0"/>
    <w:uiPriority w:val="22"/>
    <w:qFormat/>
    <w:rsid w:val="004A2890"/>
    <w:rPr>
      <w:b/>
      <w:bCs/>
    </w:rPr>
  </w:style>
  <w:style w:type="character" w:customStyle="1" w:styleId="10">
    <w:name w:val="Заголовок 1 Знак"/>
    <w:basedOn w:val="a0"/>
    <w:link w:val="1"/>
    <w:uiPriority w:val="9"/>
    <w:rsid w:val="004A2890"/>
    <w:rPr>
      <w:rFonts w:ascii="Times New Roman" w:eastAsia="Times New Roman" w:hAnsi="Times New Roman" w:cs="Times New Roman"/>
      <w:b/>
      <w:bCs/>
      <w:kern w:val="36"/>
      <w:sz w:val="48"/>
      <w:szCs w:val="48"/>
      <w:lang w:eastAsia="ru-RU"/>
    </w:rPr>
  </w:style>
  <w:style w:type="table" w:styleId="1-6">
    <w:name w:val="Medium List 1 Accent 6"/>
    <w:basedOn w:val="a1"/>
    <w:uiPriority w:val="65"/>
    <w:rsid w:val="00745760"/>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ConsPlusNormal">
    <w:name w:val="ConsPlusNormal"/>
    <w:rsid w:val="00B921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8">
    <w:name w:val="No Spacing"/>
    <w:uiPriority w:val="1"/>
    <w:qFormat/>
    <w:rsid w:val="004457AF"/>
    <w:pPr>
      <w:spacing w:after="0" w:line="240" w:lineRule="auto"/>
    </w:pPr>
  </w:style>
  <w:style w:type="paragraph" w:styleId="a9">
    <w:name w:val="Balloon Text"/>
    <w:basedOn w:val="a"/>
    <w:link w:val="aa"/>
    <w:uiPriority w:val="99"/>
    <w:semiHidden/>
    <w:unhideWhenUsed/>
    <w:rsid w:val="002159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59F8"/>
    <w:rPr>
      <w:rFonts w:ascii="Tahoma" w:hAnsi="Tahoma" w:cs="Tahoma"/>
      <w:sz w:val="16"/>
      <w:szCs w:val="16"/>
    </w:rPr>
  </w:style>
  <w:style w:type="paragraph" w:styleId="ab">
    <w:name w:val="header"/>
    <w:basedOn w:val="a"/>
    <w:link w:val="ac"/>
    <w:uiPriority w:val="99"/>
    <w:semiHidden/>
    <w:unhideWhenUsed/>
    <w:rsid w:val="0017154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7154B"/>
  </w:style>
  <w:style w:type="paragraph" w:styleId="ad">
    <w:name w:val="footer"/>
    <w:basedOn w:val="a"/>
    <w:link w:val="ae"/>
    <w:uiPriority w:val="99"/>
    <w:unhideWhenUsed/>
    <w:rsid w:val="0017154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7154B"/>
  </w:style>
  <w:style w:type="paragraph" w:styleId="11">
    <w:name w:val="toc 1"/>
    <w:basedOn w:val="a"/>
    <w:next w:val="a"/>
    <w:autoRedefine/>
    <w:uiPriority w:val="39"/>
    <w:unhideWhenUsed/>
    <w:rsid w:val="008D4367"/>
    <w:pPr>
      <w:tabs>
        <w:tab w:val="left" w:pos="440"/>
        <w:tab w:val="right" w:leader="dot" w:pos="9344"/>
      </w:tabs>
      <w:spacing w:after="100"/>
      <w:jc w:val="both"/>
    </w:pPr>
  </w:style>
  <w:style w:type="paragraph" w:styleId="2">
    <w:name w:val="toc 2"/>
    <w:basedOn w:val="a"/>
    <w:next w:val="a"/>
    <w:autoRedefine/>
    <w:uiPriority w:val="39"/>
    <w:unhideWhenUsed/>
    <w:rsid w:val="00E35A14"/>
    <w:pPr>
      <w:tabs>
        <w:tab w:val="left" w:pos="426"/>
        <w:tab w:val="right" w:leader="dot" w:pos="9344"/>
      </w:tabs>
      <w:spacing w:after="100"/>
      <w:jc w:val="center"/>
    </w:pPr>
    <w:rPr>
      <w:rFonts w:ascii="Times New Roman" w:hAnsi="Times New Roman" w:cs="Times New Roman"/>
      <w:b/>
      <w:sz w:val="28"/>
      <w:szCs w:val="28"/>
    </w:rPr>
  </w:style>
  <w:style w:type="paragraph" w:customStyle="1" w:styleId="Default">
    <w:name w:val="Default"/>
    <w:rsid w:val="008D43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E33104"/>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351F43"/>
    <w:rPr>
      <w:rFonts w:ascii="Times New Roman" w:hAnsi="Times New Roman" w:cs="Times New Roman" w:hint="default"/>
      <w:b w:val="0"/>
      <w:bCs w:val="0"/>
      <w:i w:val="0"/>
      <w:iCs w:val="0"/>
      <w:color w:val="000000"/>
      <w:sz w:val="24"/>
      <w:szCs w:val="24"/>
    </w:rPr>
  </w:style>
  <w:style w:type="table" w:styleId="-6">
    <w:name w:val="Colorful List Accent 6"/>
    <w:basedOn w:val="a1"/>
    <w:uiPriority w:val="72"/>
    <w:rsid w:val="0091387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
    <w:name w:val="Normal (Web)"/>
    <w:basedOn w:val="a"/>
    <w:uiPriority w:val="99"/>
    <w:unhideWhenUsed/>
    <w:rsid w:val="00FF6E6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60">
    <w:name w:val="Dark List Accent 6"/>
    <w:basedOn w:val="a1"/>
    <w:uiPriority w:val="70"/>
    <w:rsid w:val="00D5539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4">
    <w:name w:val="Medium List 1 Accent 4"/>
    <w:basedOn w:val="a1"/>
    <w:uiPriority w:val="65"/>
    <w:rsid w:val="00D55392"/>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customStyle="1" w:styleId="consplusdoclist">
    <w:name w:val="consplusdoclist"/>
    <w:basedOn w:val="a"/>
    <w:rsid w:val="00AF4B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AF4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332C88"/>
  </w:style>
  <w:style w:type="character" w:customStyle="1" w:styleId="a4">
    <w:name w:val="Абзац списка Знак"/>
    <w:link w:val="a3"/>
    <w:uiPriority w:val="34"/>
    <w:locked/>
    <w:rsid w:val="007F023D"/>
  </w:style>
  <w:style w:type="paragraph" w:styleId="af0">
    <w:name w:val="footnote text"/>
    <w:basedOn w:val="a"/>
    <w:link w:val="af1"/>
    <w:uiPriority w:val="99"/>
    <w:semiHidden/>
    <w:unhideWhenUsed/>
    <w:rsid w:val="005B40D9"/>
    <w:pPr>
      <w:spacing w:after="0" w:line="240" w:lineRule="auto"/>
    </w:pPr>
    <w:rPr>
      <w:sz w:val="20"/>
      <w:szCs w:val="20"/>
    </w:rPr>
  </w:style>
  <w:style w:type="character" w:customStyle="1" w:styleId="af1">
    <w:name w:val="Текст сноски Знак"/>
    <w:basedOn w:val="a0"/>
    <w:link w:val="af0"/>
    <w:uiPriority w:val="99"/>
    <w:semiHidden/>
    <w:rsid w:val="005B40D9"/>
    <w:rPr>
      <w:sz w:val="20"/>
      <w:szCs w:val="20"/>
    </w:rPr>
  </w:style>
  <w:style w:type="character" w:styleId="af2">
    <w:name w:val="footnote reference"/>
    <w:basedOn w:val="a0"/>
    <w:uiPriority w:val="99"/>
    <w:semiHidden/>
    <w:unhideWhenUsed/>
    <w:rsid w:val="005B40D9"/>
    <w:rPr>
      <w:vertAlign w:val="superscript"/>
    </w:rPr>
  </w:style>
  <w:style w:type="character" w:styleId="af3">
    <w:name w:val="Subtle Reference"/>
    <w:basedOn w:val="a0"/>
    <w:uiPriority w:val="31"/>
    <w:qFormat/>
    <w:rsid w:val="004D4504"/>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260527143">
      <w:bodyDiv w:val="1"/>
      <w:marLeft w:val="0"/>
      <w:marRight w:val="0"/>
      <w:marTop w:val="0"/>
      <w:marBottom w:val="0"/>
      <w:divBdr>
        <w:top w:val="none" w:sz="0" w:space="0" w:color="auto"/>
        <w:left w:val="none" w:sz="0" w:space="0" w:color="auto"/>
        <w:bottom w:val="none" w:sz="0" w:space="0" w:color="auto"/>
        <w:right w:val="none" w:sz="0" w:space="0" w:color="auto"/>
      </w:divBdr>
    </w:div>
    <w:div w:id="293142795">
      <w:bodyDiv w:val="1"/>
      <w:marLeft w:val="0"/>
      <w:marRight w:val="0"/>
      <w:marTop w:val="0"/>
      <w:marBottom w:val="0"/>
      <w:divBdr>
        <w:top w:val="none" w:sz="0" w:space="0" w:color="auto"/>
        <w:left w:val="none" w:sz="0" w:space="0" w:color="auto"/>
        <w:bottom w:val="none" w:sz="0" w:space="0" w:color="auto"/>
        <w:right w:val="none" w:sz="0" w:space="0" w:color="auto"/>
      </w:divBdr>
    </w:div>
    <w:div w:id="302662775">
      <w:bodyDiv w:val="1"/>
      <w:marLeft w:val="0"/>
      <w:marRight w:val="0"/>
      <w:marTop w:val="0"/>
      <w:marBottom w:val="0"/>
      <w:divBdr>
        <w:top w:val="none" w:sz="0" w:space="0" w:color="auto"/>
        <w:left w:val="none" w:sz="0" w:space="0" w:color="auto"/>
        <w:bottom w:val="none" w:sz="0" w:space="0" w:color="auto"/>
        <w:right w:val="none" w:sz="0" w:space="0" w:color="auto"/>
      </w:divBdr>
    </w:div>
    <w:div w:id="344208950">
      <w:bodyDiv w:val="1"/>
      <w:marLeft w:val="0"/>
      <w:marRight w:val="0"/>
      <w:marTop w:val="0"/>
      <w:marBottom w:val="0"/>
      <w:divBdr>
        <w:top w:val="none" w:sz="0" w:space="0" w:color="auto"/>
        <w:left w:val="none" w:sz="0" w:space="0" w:color="auto"/>
        <w:bottom w:val="none" w:sz="0" w:space="0" w:color="auto"/>
        <w:right w:val="none" w:sz="0" w:space="0" w:color="auto"/>
      </w:divBdr>
    </w:div>
    <w:div w:id="348484914">
      <w:bodyDiv w:val="1"/>
      <w:marLeft w:val="0"/>
      <w:marRight w:val="0"/>
      <w:marTop w:val="0"/>
      <w:marBottom w:val="0"/>
      <w:divBdr>
        <w:top w:val="none" w:sz="0" w:space="0" w:color="auto"/>
        <w:left w:val="none" w:sz="0" w:space="0" w:color="auto"/>
        <w:bottom w:val="none" w:sz="0" w:space="0" w:color="auto"/>
        <w:right w:val="none" w:sz="0" w:space="0" w:color="auto"/>
      </w:divBdr>
    </w:div>
    <w:div w:id="459421339">
      <w:bodyDiv w:val="1"/>
      <w:marLeft w:val="0"/>
      <w:marRight w:val="0"/>
      <w:marTop w:val="0"/>
      <w:marBottom w:val="0"/>
      <w:divBdr>
        <w:top w:val="none" w:sz="0" w:space="0" w:color="auto"/>
        <w:left w:val="none" w:sz="0" w:space="0" w:color="auto"/>
        <w:bottom w:val="none" w:sz="0" w:space="0" w:color="auto"/>
        <w:right w:val="none" w:sz="0" w:space="0" w:color="auto"/>
      </w:divBdr>
    </w:div>
    <w:div w:id="480467563">
      <w:bodyDiv w:val="1"/>
      <w:marLeft w:val="0"/>
      <w:marRight w:val="0"/>
      <w:marTop w:val="0"/>
      <w:marBottom w:val="0"/>
      <w:divBdr>
        <w:top w:val="none" w:sz="0" w:space="0" w:color="auto"/>
        <w:left w:val="none" w:sz="0" w:space="0" w:color="auto"/>
        <w:bottom w:val="none" w:sz="0" w:space="0" w:color="auto"/>
        <w:right w:val="none" w:sz="0" w:space="0" w:color="auto"/>
      </w:divBdr>
    </w:div>
    <w:div w:id="667906555">
      <w:bodyDiv w:val="1"/>
      <w:marLeft w:val="0"/>
      <w:marRight w:val="0"/>
      <w:marTop w:val="0"/>
      <w:marBottom w:val="0"/>
      <w:divBdr>
        <w:top w:val="none" w:sz="0" w:space="0" w:color="auto"/>
        <w:left w:val="none" w:sz="0" w:space="0" w:color="auto"/>
        <w:bottom w:val="none" w:sz="0" w:space="0" w:color="auto"/>
        <w:right w:val="none" w:sz="0" w:space="0" w:color="auto"/>
      </w:divBdr>
    </w:div>
    <w:div w:id="854851988">
      <w:bodyDiv w:val="1"/>
      <w:marLeft w:val="0"/>
      <w:marRight w:val="0"/>
      <w:marTop w:val="0"/>
      <w:marBottom w:val="0"/>
      <w:divBdr>
        <w:top w:val="none" w:sz="0" w:space="0" w:color="auto"/>
        <w:left w:val="none" w:sz="0" w:space="0" w:color="auto"/>
        <w:bottom w:val="none" w:sz="0" w:space="0" w:color="auto"/>
        <w:right w:val="none" w:sz="0" w:space="0" w:color="auto"/>
      </w:divBdr>
    </w:div>
    <w:div w:id="858815596">
      <w:bodyDiv w:val="1"/>
      <w:marLeft w:val="0"/>
      <w:marRight w:val="0"/>
      <w:marTop w:val="0"/>
      <w:marBottom w:val="0"/>
      <w:divBdr>
        <w:top w:val="none" w:sz="0" w:space="0" w:color="auto"/>
        <w:left w:val="none" w:sz="0" w:space="0" w:color="auto"/>
        <w:bottom w:val="none" w:sz="0" w:space="0" w:color="auto"/>
        <w:right w:val="none" w:sz="0" w:space="0" w:color="auto"/>
      </w:divBdr>
    </w:div>
    <w:div w:id="954143110">
      <w:bodyDiv w:val="1"/>
      <w:marLeft w:val="0"/>
      <w:marRight w:val="0"/>
      <w:marTop w:val="0"/>
      <w:marBottom w:val="0"/>
      <w:divBdr>
        <w:top w:val="none" w:sz="0" w:space="0" w:color="auto"/>
        <w:left w:val="none" w:sz="0" w:space="0" w:color="auto"/>
        <w:bottom w:val="none" w:sz="0" w:space="0" w:color="auto"/>
        <w:right w:val="none" w:sz="0" w:space="0" w:color="auto"/>
      </w:divBdr>
    </w:div>
    <w:div w:id="1044986865">
      <w:bodyDiv w:val="1"/>
      <w:marLeft w:val="0"/>
      <w:marRight w:val="0"/>
      <w:marTop w:val="0"/>
      <w:marBottom w:val="0"/>
      <w:divBdr>
        <w:top w:val="none" w:sz="0" w:space="0" w:color="auto"/>
        <w:left w:val="none" w:sz="0" w:space="0" w:color="auto"/>
        <w:bottom w:val="none" w:sz="0" w:space="0" w:color="auto"/>
        <w:right w:val="none" w:sz="0" w:space="0" w:color="auto"/>
      </w:divBdr>
    </w:div>
    <w:div w:id="1185901217">
      <w:bodyDiv w:val="1"/>
      <w:marLeft w:val="0"/>
      <w:marRight w:val="0"/>
      <w:marTop w:val="0"/>
      <w:marBottom w:val="0"/>
      <w:divBdr>
        <w:top w:val="none" w:sz="0" w:space="0" w:color="auto"/>
        <w:left w:val="none" w:sz="0" w:space="0" w:color="auto"/>
        <w:bottom w:val="none" w:sz="0" w:space="0" w:color="auto"/>
        <w:right w:val="none" w:sz="0" w:space="0" w:color="auto"/>
      </w:divBdr>
    </w:div>
    <w:div w:id="1404524649">
      <w:bodyDiv w:val="1"/>
      <w:marLeft w:val="0"/>
      <w:marRight w:val="0"/>
      <w:marTop w:val="0"/>
      <w:marBottom w:val="0"/>
      <w:divBdr>
        <w:top w:val="none" w:sz="0" w:space="0" w:color="auto"/>
        <w:left w:val="none" w:sz="0" w:space="0" w:color="auto"/>
        <w:bottom w:val="none" w:sz="0" w:space="0" w:color="auto"/>
        <w:right w:val="none" w:sz="0" w:space="0" w:color="auto"/>
      </w:divBdr>
    </w:div>
    <w:div w:id="1423186118">
      <w:bodyDiv w:val="1"/>
      <w:marLeft w:val="0"/>
      <w:marRight w:val="0"/>
      <w:marTop w:val="0"/>
      <w:marBottom w:val="0"/>
      <w:divBdr>
        <w:top w:val="none" w:sz="0" w:space="0" w:color="auto"/>
        <w:left w:val="none" w:sz="0" w:space="0" w:color="auto"/>
        <w:bottom w:val="none" w:sz="0" w:space="0" w:color="auto"/>
        <w:right w:val="none" w:sz="0" w:space="0" w:color="auto"/>
      </w:divBdr>
    </w:div>
    <w:div w:id="1585993155">
      <w:bodyDiv w:val="1"/>
      <w:marLeft w:val="0"/>
      <w:marRight w:val="0"/>
      <w:marTop w:val="0"/>
      <w:marBottom w:val="0"/>
      <w:divBdr>
        <w:top w:val="none" w:sz="0" w:space="0" w:color="auto"/>
        <w:left w:val="none" w:sz="0" w:space="0" w:color="auto"/>
        <w:bottom w:val="none" w:sz="0" w:space="0" w:color="auto"/>
        <w:right w:val="none" w:sz="0" w:space="0" w:color="auto"/>
      </w:divBdr>
    </w:div>
    <w:div w:id="1625574935">
      <w:bodyDiv w:val="1"/>
      <w:marLeft w:val="0"/>
      <w:marRight w:val="0"/>
      <w:marTop w:val="0"/>
      <w:marBottom w:val="0"/>
      <w:divBdr>
        <w:top w:val="none" w:sz="0" w:space="0" w:color="auto"/>
        <w:left w:val="none" w:sz="0" w:space="0" w:color="auto"/>
        <w:bottom w:val="none" w:sz="0" w:space="0" w:color="auto"/>
        <w:right w:val="none" w:sz="0" w:space="0" w:color="auto"/>
      </w:divBdr>
    </w:div>
    <w:div w:id="1667241352">
      <w:bodyDiv w:val="1"/>
      <w:marLeft w:val="0"/>
      <w:marRight w:val="0"/>
      <w:marTop w:val="0"/>
      <w:marBottom w:val="0"/>
      <w:divBdr>
        <w:top w:val="none" w:sz="0" w:space="0" w:color="auto"/>
        <w:left w:val="none" w:sz="0" w:space="0" w:color="auto"/>
        <w:bottom w:val="none" w:sz="0" w:space="0" w:color="auto"/>
        <w:right w:val="none" w:sz="0" w:space="0" w:color="auto"/>
      </w:divBdr>
    </w:div>
    <w:div w:id="1670869651">
      <w:bodyDiv w:val="1"/>
      <w:marLeft w:val="0"/>
      <w:marRight w:val="0"/>
      <w:marTop w:val="0"/>
      <w:marBottom w:val="0"/>
      <w:divBdr>
        <w:top w:val="none" w:sz="0" w:space="0" w:color="auto"/>
        <w:left w:val="none" w:sz="0" w:space="0" w:color="auto"/>
        <w:bottom w:val="none" w:sz="0" w:space="0" w:color="auto"/>
        <w:right w:val="none" w:sz="0" w:space="0" w:color="auto"/>
      </w:divBdr>
    </w:div>
    <w:div w:id="1672415594">
      <w:bodyDiv w:val="1"/>
      <w:marLeft w:val="0"/>
      <w:marRight w:val="0"/>
      <w:marTop w:val="0"/>
      <w:marBottom w:val="0"/>
      <w:divBdr>
        <w:top w:val="none" w:sz="0" w:space="0" w:color="auto"/>
        <w:left w:val="none" w:sz="0" w:space="0" w:color="auto"/>
        <w:bottom w:val="none" w:sz="0" w:space="0" w:color="auto"/>
        <w:right w:val="none" w:sz="0" w:space="0" w:color="auto"/>
      </w:divBdr>
    </w:div>
    <w:div w:id="1695879980">
      <w:bodyDiv w:val="1"/>
      <w:marLeft w:val="0"/>
      <w:marRight w:val="0"/>
      <w:marTop w:val="0"/>
      <w:marBottom w:val="0"/>
      <w:divBdr>
        <w:top w:val="none" w:sz="0" w:space="0" w:color="auto"/>
        <w:left w:val="none" w:sz="0" w:space="0" w:color="auto"/>
        <w:bottom w:val="none" w:sz="0" w:space="0" w:color="auto"/>
        <w:right w:val="none" w:sz="0" w:space="0" w:color="auto"/>
      </w:divBdr>
    </w:div>
    <w:div w:id="1810434924">
      <w:bodyDiv w:val="1"/>
      <w:marLeft w:val="0"/>
      <w:marRight w:val="0"/>
      <w:marTop w:val="0"/>
      <w:marBottom w:val="0"/>
      <w:divBdr>
        <w:top w:val="none" w:sz="0" w:space="0" w:color="auto"/>
        <w:left w:val="none" w:sz="0" w:space="0" w:color="auto"/>
        <w:bottom w:val="none" w:sz="0" w:space="0" w:color="auto"/>
        <w:right w:val="none" w:sz="0" w:space="0" w:color="auto"/>
      </w:divBdr>
    </w:div>
    <w:div w:id="2110588204">
      <w:bodyDiv w:val="1"/>
      <w:marLeft w:val="0"/>
      <w:marRight w:val="0"/>
      <w:marTop w:val="0"/>
      <w:marBottom w:val="0"/>
      <w:divBdr>
        <w:top w:val="none" w:sz="0" w:space="0" w:color="auto"/>
        <w:left w:val="none" w:sz="0" w:space="0" w:color="auto"/>
        <w:bottom w:val="none" w:sz="0" w:space="0" w:color="auto"/>
        <w:right w:val="none" w:sz="0" w:space="0" w:color="auto"/>
      </w:divBdr>
    </w:div>
    <w:div w:id="21227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Office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Office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Office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Office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stacked"/>
        <c:ser>
          <c:idx val="0"/>
          <c:order val="0"/>
          <c:tx>
            <c:strRef>
              <c:f>Лист1!$B$1</c:f>
              <c:strCache>
                <c:ptCount val="1"/>
                <c:pt idx="0">
                  <c:v>Показатели по качеству управленческой деятельности</c:v>
                </c:pt>
              </c:strCache>
            </c:strRef>
          </c:tx>
          <c:dLbls>
            <c:dLbl>
              <c:idx val="0"/>
              <c:layout>
                <c:manualLayout>
                  <c:x val="1.054776495057941E-2"/>
                  <c:y val="-0.36026379737994241"/>
                </c:manualLayout>
              </c:layout>
              <c:showVal val="1"/>
              <c:extLst>
                <c:ext xmlns:c15="http://schemas.microsoft.com/office/drawing/2012/chart" uri="{CE6537A1-D6FC-4f65-9D91-7224C49458BB}"/>
              </c:extLst>
            </c:dLbl>
            <c:dLbl>
              <c:idx val="1"/>
              <c:layout>
                <c:manualLayout>
                  <c:x val="1.4766771508010448E-2"/>
                  <c:y val="-0.41697580110123528"/>
                </c:manualLayout>
              </c:layout>
              <c:showVal val="1"/>
              <c:extLst>
                <c:ext xmlns:c15="http://schemas.microsoft.com/office/drawing/2012/chart" uri="{CE6537A1-D6FC-4f65-9D91-7224C49458BB}"/>
              </c:extLst>
            </c:dLbl>
            <c:dLbl>
              <c:idx val="2"/>
              <c:layout>
                <c:manualLayout>
                  <c:x val="8.443315664244562E-3"/>
                  <c:y val="-0.18486513751328212"/>
                </c:manualLayout>
              </c:layout>
              <c:showVal val="1"/>
              <c:extLst>
                <c:ext xmlns:c15="http://schemas.microsoft.com/office/drawing/2012/chart" uri="{CE6537A1-D6FC-4f65-9D91-7224C49458BB}"/>
              </c:extLst>
            </c:dLbl>
            <c:dLbl>
              <c:idx val="3"/>
              <c:layout>
                <c:manualLayout>
                  <c:x val="1.054776495057941E-2"/>
                  <c:y val="-0.16535230243127358"/>
                </c:manualLayout>
              </c:layout>
              <c:showVal val="1"/>
              <c:extLst>
                <c:ext xmlns:c15="http://schemas.microsoft.com/office/drawing/2012/chart" uri="{CE6537A1-D6FC-4f65-9D91-7224C49458BB}"/>
              </c:extLst>
            </c:dLbl>
            <c:dLbl>
              <c:idx val="4"/>
              <c:layout>
                <c:manualLayout>
                  <c:x val="8.438178819529886E-3"/>
                  <c:y val="-0.20155944531622999"/>
                </c:manualLayout>
              </c:layout>
              <c:showVal val="1"/>
              <c:extLst>
                <c:ext xmlns:c15="http://schemas.microsoft.com/office/drawing/2012/chart" uri="{CE6537A1-D6FC-4f65-9D91-7224C49458BB}"/>
              </c:extLst>
            </c:dLbl>
            <c:dLbl>
              <c:idx val="5"/>
              <c:layout>
                <c:manualLayout>
                  <c:x val="1.054776495057941E-2"/>
                  <c:y val="-0.30705952723622881"/>
                </c:manualLayout>
              </c:layout>
              <c:showVal val="1"/>
              <c:extLst>
                <c:ext xmlns:c15="http://schemas.microsoft.com/office/drawing/2012/chart" uri="{CE6537A1-D6FC-4f65-9D91-7224C49458BB}"/>
              </c:extLst>
            </c:dLbl>
            <c:spPr>
              <a:noFill/>
              <a:ln>
                <a:noFill/>
              </a:ln>
              <a:effectLst/>
            </c:spPr>
            <c:txPr>
              <a:bodyPr/>
              <a:lstStyle/>
              <a:p>
                <a:pPr>
                  <a:defRPr sz="1200" b="1"/>
                </a:pPr>
                <a:endParaRPr lang="ru-RU"/>
              </a:p>
            </c:txPr>
            <c:showVal val="1"/>
            <c:extLst>
              <c:ext xmlns:c15="http://schemas.microsoft.com/office/drawing/2012/chart" uri="{CE6537A1-D6FC-4f65-9D91-7224C49458BB}">
                <c15:showLeaderLines val="0"/>
              </c:ext>
            </c:extLst>
          </c:dLbls>
          <c:cat>
            <c:strRef>
              <c:f>Лист1!$A$2:$A$7</c:f>
              <c:strCache>
                <c:ptCount val="6"/>
                <c:pt idx="0">
                  <c:v>Отсутствуют предписания</c:v>
                </c:pt>
                <c:pt idx="1">
                  <c:v>Отсутствует учет в КДН</c:v>
                </c:pt>
                <c:pt idx="2">
                  <c:v>Обучение ДПП ПК</c:v>
                </c:pt>
                <c:pt idx="3">
                  <c:v>Имеют ДПО</c:v>
                </c:pt>
                <c:pt idx="4">
                  <c:v>Отчет СО</c:v>
                </c:pt>
                <c:pt idx="5">
                  <c:v>Наполнение сайта</c:v>
                </c:pt>
              </c:strCache>
            </c:strRef>
          </c:cat>
          <c:val>
            <c:numRef>
              <c:f>Лист1!$B$2:$B$7</c:f>
              <c:numCache>
                <c:formatCode>General</c:formatCode>
                <c:ptCount val="6"/>
                <c:pt idx="0">
                  <c:v>83.5</c:v>
                </c:pt>
                <c:pt idx="1">
                  <c:v>99.8</c:v>
                </c:pt>
                <c:pt idx="2">
                  <c:v>35.200000000000003</c:v>
                </c:pt>
                <c:pt idx="3">
                  <c:v>27.7</c:v>
                </c:pt>
                <c:pt idx="4">
                  <c:v>44.8</c:v>
                </c:pt>
                <c:pt idx="5">
                  <c:v>71.3</c:v>
                </c:pt>
              </c:numCache>
            </c:numRef>
          </c:val>
        </c:ser>
        <c:shape val="box"/>
        <c:axId val="52037120"/>
        <c:axId val="52049024"/>
        <c:axId val="0"/>
      </c:bar3DChart>
      <c:catAx>
        <c:axId val="52037120"/>
        <c:scaling>
          <c:orientation val="minMax"/>
        </c:scaling>
        <c:axPos val="b"/>
        <c:numFmt formatCode="General" sourceLinked="0"/>
        <c:tickLblPos val="nextTo"/>
        <c:crossAx val="52049024"/>
        <c:crosses val="autoZero"/>
        <c:auto val="1"/>
        <c:lblAlgn val="ctr"/>
        <c:lblOffset val="100"/>
      </c:catAx>
      <c:valAx>
        <c:axId val="52049024"/>
        <c:scaling>
          <c:orientation val="minMax"/>
        </c:scaling>
        <c:axPos val="l"/>
        <c:majorGridlines>
          <c:spPr>
            <a:ln>
              <a:solidFill>
                <a:srgbClr val="4F81BD"/>
              </a:solidFill>
            </a:ln>
          </c:spPr>
        </c:majorGridlines>
        <c:numFmt formatCode="General" sourceLinked="1"/>
        <c:tickLblPos val="nextTo"/>
        <c:crossAx val="52037120"/>
        <c:crosses val="autoZero"/>
        <c:crossBetween val="between"/>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Еравнинский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571"/>
          <c:w val="0.90145631027193485"/>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61.7</c:v>
                </c:pt>
                <c:pt idx="1">
                  <c:v>10.7</c:v>
                </c:pt>
                <c:pt idx="2">
                  <c:v>52</c:v>
                </c:pt>
                <c:pt idx="3">
                  <c:v>40</c:v>
                </c:pt>
                <c:pt idx="4">
                  <c:v>0</c:v>
                </c:pt>
                <c:pt idx="5">
                  <c:v>40.300000000000004</c:v>
                </c:pt>
              </c:numCache>
            </c:numRef>
          </c:val>
        </c:ser>
        <c:shape val="box"/>
        <c:axId val="110602880"/>
        <c:axId val="114839936"/>
        <c:axId val="0"/>
      </c:bar3DChart>
      <c:catAx>
        <c:axId val="110602880"/>
        <c:scaling>
          <c:orientation val="minMax"/>
        </c:scaling>
        <c:axPos val="b"/>
        <c:numFmt formatCode="General" sourceLinked="0"/>
        <c:majorTickMark val="none"/>
        <c:tickLblPos val="nextTo"/>
        <c:crossAx val="114839936"/>
        <c:crosses val="autoZero"/>
        <c:auto val="1"/>
        <c:lblAlgn val="ctr"/>
        <c:lblOffset val="100"/>
      </c:catAx>
      <c:valAx>
        <c:axId val="114839936"/>
        <c:scaling>
          <c:orientation val="minMax"/>
        </c:scaling>
        <c:axPos val="l"/>
        <c:majorGridlines>
          <c:spPr>
            <a:ln>
              <a:solidFill>
                <a:srgbClr val="4F81BD"/>
              </a:solidFill>
            </a:ln>
          </c:spPr>
        </c:majorGridlines>
        <c:numFmt formatCode="General" sourceLinked="1"/>
        <c:majorTickMark val="none"/>
        <c:tickLblPos val="nextTo"/>
        <c:crossAx val="110602880"/>
        <c:crosses val="autoZero"/>
        <c:crossBetween val="between"/>
      </c:valAx>
      <c:dTable>
        <c:showHorzBorder val="1"/>
        <c:showVertBorder val="1"/>
        <c:showOutline val="1"/>
        <c:showKeys val="1"/>
      </c:dTable>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Заиграевский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574"/>
          <c:w val="0.90145631027193485"/>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58.9</c:v>
                </c:pt>
                <c:pt idx="1">
                  <c:v>16.100000000000001</c:v>
                </c:pt>
                <c:pt idx="2">
                  <c:v>71</c:v>
                </c:pt>
                <c:pt idx="3">
                  <c:v>9.7000000000000011</c:v>
                </c:pt>
                <c:pt idx="4">
                  <c:v>3.2</c:v>
                </c:pt>
                <c:pt idx="5">
                  <c:v>42.4</c:v>
                </c:pt>
              </c:numCache>
            </c:numRef>
          </c:val>
        </c:ser>
        <c:shape val="box"/>
        <c:axId val="114858240"/>
        <c:axId val="115236864"/>
        <c:axId val="0"/>
      </c:bar3DChart>
      <c:catAx>
        <c:axId val="114858240"/>
        <c:scaling>
          <c:orientation val="minMax"/>
        </c:scaling>
        <c:axPos val="b"/>
        <c:numFmt formatCode="General" sourceLinked="0"/>
        <c:majorTickMark val="none"/>
        <c:tickLblPos val="nextTo"/>
        <c:crossAx val="115236864"/>
        <c:crosses val="autoZero"/>
        <c:auto val="1"/>
        <c:lblAlgn val="ctr"/>
        <c:lblOffset val="100"/>
      </c:catAx>
      <c:valAx>
        <c:axId val="115236864"/>
        <c:scaling>
          <c:orientation val="minMax"/>
        </c:scaling>
        <c:axPos val="l"/>
        <c:majorGridlines>
          <c:spPr>
            <a:ln>
              <a:solidFill>
                <a:srgbClr val="4F81BD"/>
              </a:solidFill>
            </a:ln>
          </c:spPr>
        </c:majorGridlines>
        <c:numFmt formatCode="General" sourceLinked="1"/>
        <c:majorTickMark val="none"/>
        <c:tickLblPos val="nextTo"/>
        <c:crossAx val="114858240"/>
        <c:crosses val="autoZero"/>
        <c:crossBetween val="between"/>
      </c:valAx>
      <c:dTable>
        <c:showHorzBorder val="1"/>
        <c:showVertBorder val="1"/>
        <c:showOutline val="1"/>
        <c:showKeys val="1"/>
      </c:dTable>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Закаменский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577"/>
          <c:w val="0.90145631027192796"/>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63.5</c:v>
                </c:pt>
                <c:pt idx="1">
                  <c:v>10.8</c:v>
                </c:pt>
                <c:pt idx="2">
                  <c:v>49.2</c:v>
                </c:pt>
                <c:pt idx="3">
                  <c:v>7.7</c:v>
                </c:pt>
                <c:pt idx="4">
                  <c:v>3.8</c:v>
                </c:pt>
                <c:pt idx="5">
                  <c:v>37.800000000000004</c:v>
                </c:pt>
              </c:numCache>
            </c:numRef>
          </c:val>
        </c:ser>
        <c:shape val="box"/>
        <c:axId val="115042176"/>
        <c:axId val="115043712"/>
        <c:axId val="0"/>
      </c:bar3DChart>
      <c:catAx>
        <c:axId val="115042176"/>
        <c:scaling>
          <c:orientation val="minMax"/>
        </c:scaling>
        <c:axPos val="b"/>
        <c:numFmt formatCode="General" sourceLinked="0"/>
        <c:majorTickMark val="none"/>
        <c:tickLblPos val="nextTo"/>
        <c:crossAx val="115043712"/>
        <c:crosses val="autoZero"/>
        <c:auto val="1"/>
        <c:lblAlgn val="ctr"/>
        <c:lblOffset val="100"/>
      </c:catAx>
      <c:valAx>
        <c:axId val="115043712"/>
        <c:scaling>
          <c:orientation val="minMax"/>
        </c:scaling>
        <c:axPos val="l"/>
        <c:majorGridlines>
          <c:spPr>
            <a:ln>
              <a:solidFill>
                <a:srgbClr val="4F81BD"/>
              </a:solidFill>
            </a:ln>
          </c:spPr>
        </c:majorGridlines>
        <c:numFmt formatCode="General" sourceLinked="1"/>
        <c:majorTickMark val="none"/>
        <c:tickLblPos val="nextTo"/>
        <c:crossAx val="115042176"/>
        <c:crosses val="autoZero"/>
        <c:crossBetween val="between"/>
      </c:valAx>
      <c:dTable>
        <c:showHorzBorder val="1"/>
        <c:showVertBorder val="1"/>
        <c:showOutline val="1"/>
        <c:showKeys val="1"/>
      </c:dTable>
    </c:plotArea>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Иволгинский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58"/>
          <c:w val="0.90145631027192763"/>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68.099999999999994</c:v>
                </c:pt>
                <c:pt idx="1">
                  <c:v>15.6</c:v>
                </c:pt>
                <c:pt idx="2">
                  <c:v>58.9</c:v>
                </c:pt>
                <c:pt idx="3">
                  <c:v>80.599999999999994</c:v>
                </c:pt>
                <c:pt idx="4">
                  <c:v>83.3</c:v>
                </c:pt>
                <c:pt idx="5">
                  <c:v>56.6</c:v>
                </c:pt>
              </c:numCache>
            </c:numRef>
          </c:val>
        </c:ser>
        <c:shape val="box"/>
        <c:axId val="115201536"/>
        <c:axId val="115203072"/>
        <c:axId val="0"/>
      </c:bar3DChart>
      <c:catAx>
        <c:axId val="115201536"/>
        <c:scaling>
          <c:orientation val="minMax"/>
        </c:scaling>
        <c:axPos val="b"/>
        <c:numFmt formatCode="General" sourceLinked="0"/>
        <c:majorTickMark val="none"/>
        <c:tickLblPos val="nextTo"/>
        <c:crossAx val="115203072"/>
        <c:crosses val="autoZero"/>
        <c:auto val="1"/>
        <c:lblAlgn val="ctr"/>
        <c:lblOffset val="100"/>
      </c:catAx>
      <c:valAx>
        <c:axId val="115203072"/>
        <c:scaling>
          <c:orientation val="minMax"/>
        </c:scaling>
        <c:axPos val="l"/>
        <c:majorGridlines>
          <c:spPr>
            <a:ln>
              <a:solidFill>
                <a:srgbClr val="4F81BD"/>
              </a:solidFill>
            </a:ln>
          </c:spPr>
        </c:majorGridlines>
        <c:numFmt formatCode="General" sourceLinked="1"/>
        <c:majorTickMark val="none"/>
        <c:tickLblPos val="nextTo"/>
        <c:crossAx val="115201536"/>
        <c:crosses val="autoZero"/>
        <c:crossBetween val="between"/>
      </c:valAx>
      <c:dTable>
        <c:showHorzBorder val="1"/>
        <c:showVertBorder val="1"/>
        <c:showOutline val="1"/>
        <c:showKeys val="1"/>
      </c:dTable>
    </c:plotArea>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Кабанский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584"/>
          <c:w val="0.9014563102719273"/>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58.8</c:v>
                </c:pt>
                <c:pt idx="1">
                  <c:v>19.3</c:v>
                </c:pt>
                <c:pt idx="2">
                  <c:v>49.6</c:v>
                </c:pt>
                <c:pt idx="3">
                  <c:v>13</c:v>
                </c:pt>
                <c:pt idx="4">
                  <c:v>0</c:v>
                </c:pt>
                <c:pt idx="5">
                  <c:v>38.200000000000003</c:v>
                </c:pt>
              </c:numCache>
            </c:numRef>
          </c:val>
        </c:ser>
        <c:shape val="box"/>
        <c:axId val="115205248"/>
        <c:axId val="115206784"/>
        <c:axId val="0"/>
      </c:bar3DChart>
      <c:catAx>
        <c:axId val="115205248"/>
        <c:scaling>
          <c:orientation val="minMax"/>
        </c:scaling>
        <c:axPos val="b"/>
        <c:numFmt formatCode="General" sourceLinked="0"/>
        <c:majorTickMark val="none"/>
        <c:tickLblPos val="nextTo"/>
        <c:crossAx val="115206784"/>
        <c:crosses val="autoZero"/>
        <c:auto val="1"/>
        <c:lblAlgn val="ctr"/>
        <c:lblOffset val="100"/>
      </c:catAx>
      <c:valAx>
        <c:axId val="115206784"/>
        <c:scaling>
          <c:orientation val="minMax"/>
        </c:scaling>
        <c:axPos val="l"/>
        <c:majorGridlines>
          <c:spPr>
            <a:ln>
              <a:solidFill>
                <a:srgbClr val="4F81BD"/>
              </a:solidFill>
            </a:ln>
          </c:spPr>
        </c:majorGridlines>
        <c:numFmt formatCode="General" sourceLinked="1"/>
        <c:majorTickMark val="none"/>
        <c:tickLblPos val="nextTo"/>
        <c:crossAx val="115205248"/>
        <c:crosses val="autoZero"/>
        <c:crossBetween val="between"/>
      </c:valAx>
      <c:dTable>
        <c:showHorzBorder val="1"/>
        <c:showVertBorder val="1"/>
        <c:showOutline val="1"/>
        <c:showKeys val="1"/>
      </c:dTable>
    </c:plotArea>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Кижингинский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588"/>
          <c:w val="0.90145631027192707"/>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71.900000000000006</c:v>
                </c:pt>
                <c:pt idx="1">
                  <c:v>13.8</c:v>
                </c:pt>
                <c:pt idx="2">
                  <c:v>47.5</c:v>
                </c:pt>
                <c:pt idx="3">
                  <c:v>25</c:v>
                </c:pt>
                <c:pt idx="4">
                  <c:v>18.8</c:v>
                </c:pt>
                <c:pt idx="5">
                  <c:v>44</c:v>
                </c:pt>
              </c:numCache>
            </c:numRef>
          </c:val>
        </c:ser>
        <c:shape val="box"/>
        <c:axId val="148763392"/>
        <c:axId val="148764928"/>
        <c:axId val="0"/>
      </c:bar3DChart>
      <c:catAx>
        <c:axId val="148763392"/>
        <c:scaling>
          <c:orientation val="minMax"/>
        </c:scaling>
        <c:axPos val="b"/>
        <c:numFmt formatCode="General" sourceLinked="0"/>
        <c:majorTickMark val="none"/>
        <c:tickLblPos val="nextTo"/>
        <c:crossAx val="148764928"/>
        <c:crosses val="autoZero"/>
        <c:auto val="1"/>
        <c:lblAlgn val="ctr"/>
        <c:lblOffset val="100"/>
      </c:catAx>
      <c:valAx>
        <c:axId val="148764928"/>
        <c:scaling>
          <c:orientation val="minMax"/>
        </c:scaling>
        <c:axPos val="l"/>
        <c:majorGridlines>
          <c:spPr>
            <a:ln>
              <a:solidFill>
                <a:srgbClr val="4F81BD"/>
              </a:solidFill>
            </a:ln>
          </c:spPr>
        </c:majorGridlines>
        <c:numFmt formatCode="General" sourceLinked="1"/>
        <c:majorTickMark val="none"/>
        <c:tickLblPos val="nextTo"/>
        <c:crossAx val="148763392"/>
        <c:crosses val="autoZero"/>
        <c:crossBetween val="between"/>
      </c:valAx>
      <c:dTable>
        <c:showHorzBorder val="1"/>
        <c:showVertBorder val="1"/>
        <c:showOutline val="1"/>
        <c:showKeys val="1"/>
      </c:dTable>
    </c:plotArea>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Курумканский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593"/>
          <c:w val="0.90145631027192685"/>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58.3</c:v>
                </c:pt>
                <c:pt idx="1">
                  <c:v>25</c:v>
                </c:pt>
                <c:pt idx="2">
                  <c:v>36.700000000000003</c:v>
                </c:pt>
                <c:pt idx="3">
                  <c:v>8.3000000000000007</c:v>
                </c:pt>
                <c:pt idx="4">
                  <c:v>0</c:v>
                </c:pt>
                <c:pt idx="5">
                  <c:v>36</c:v>
                </c:pt>
              </c:numCache>
            </c:numRef>
          </c:val>
        </c:ser>
        <c:shape val="box"/>
        <c:axId val="146952576"/>
        <c:axId val="146954112"/>
        <c:axId val="0"/>
      </c:bar3DChart>
      <c:catAx>
        <c:axId val="146952576"/>
        <c:scaling>
          <c:orientation val="minMax"/>
        </c:scaling>
        <c:axPos val="b"/>
        <c:numFmt formatCode="General" sourceLinked="0"/>
        <c:majorTickMark val="none"/>
        <c:tickLblPos val="nextTo"/>
        <c:crossAx val="146954112"/>
        <c:crosses val="autoZero"/>
        <c:auto val="1"/>
        <c:lblAlgn val="ctr"/>
        <c:lblOffset val="100"/>
      </c:catAx>
      <c:valAx>
        <c:axId val="146954112"/>
        <c:scaling>
          <c:orientation val="minMax"/>
        </c:scaling>
        <c:axPos val="l"/>
        <c:majorGridlines>
          <c:spPr>
            <a:ln>
              <a:solidFill>
                <a:srgbClr val="4F81BD"/>
              </a:solidFill>
            </a:ln>
          </c:spPr>
        </c:majorGridlines>
        <c:numFmt formatCode="General" sourceLinked="1"/>
        <c:majorTickMark val="none"/>
        <c:tickLblPos val="nextTo"/>
        <c:crossAx val="146952576"/>
        <c:crosses val="autoZero"/>
        <c:crossBetween val="between"/>
      </c:valAx>
      <c:dTable>
        <c:showHorzBorder val="1"/>
        <c:showVertBorder val="1"/>
        <c:showOutline val="1"/>
        <c:showKeys val="1"/>
      </c:dTable>
    </c:plotArea>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Кяхтинский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598"/>
          <c:w val="0.90145631027192641"/>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75</c:v>
                </c:pt>
                <c:pt idx="1">
                  <c:v>11.3</c:v>
                </c:pt>
                <c:pt idx="2">
                  <c:v>59.1</c:v>
                </c:pt>
                <c:pt idx="3">
                  <c:v>82.6</c:v>
                </c:pt>
                <c:pt idx="4">
                  <c:v>21.7</c:v>
                </c:pt>
                <c:pt idx="5">
                  <c:v>52.8</c:v>
                </c:pt>
              </c:numCache>
            </c:numRef>
          </c:val>
        </c:ser>
        <c:shape val="box"/>
        <c:axId val="149446656"/>
        <c:axId val="149448192"/>
        <c:axId val="0"/>
      </c:bar3DChart>
      <c:catAx>
        <c:axId val="149446656"/>
        <c:scaling>
          <c:orientation val="minMax"/>
        </c:scaling>
        <c:axPos val="b"/>
        <c:numFmt formatCode="General" sourceLinked="0"/>
        <c:majorTickMark val="none"/>
        <c:tickLblPos val="nextTo"/>
        <c:crossAx val="149448192"/>
        <c:crosses val="autoZero"/>
        <c:auto val="1"/>
        <c:lblAlgn val="ctr"/>
        <c:lblOffset val="100"/>
      </c:catAx>
      <c:valAx>
        <c:axId val="149448192"/>
        <c:scaling>
          <c:orientation val="minMax"/>
        </c:scaling>
        <c:axPos val="l"/>
        <c:majorGridlines>
          <c:spPr>
            <a:ln>
              <a:solidFill>
                <a:srgbClr val="4F81BD"/>
              </a:solidFill>
            </a:ln>
          </c:spPr>
        </c:majorGridlines>
        <c:numFmt formatCode="General" sourceLinked="1"/>
        <c:majorTickMark val="none"/>
        <c:tickLblPos val="nextTo"/>
        <c:crossAx val="149446656"/>
        <c:crosses val="autoZero"/>
        <c:crossBetween val="between"/>
      </c:valAx>
      <c:dTable>
        <c:showHorzBorder val="1"/>
        <c:showVertBorder val="1"/>
        <c:showOutline val="1"/>
        <c:showKeys val="1"/>
      </c:dTable>
    </c:plotArea>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Муйский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602"/>
          <c:w val="0.90145631027192619"/>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75</c:v>
                </c:pt>
                <c:pt idx="1">
                  <c:v>20</c:v>
                </c:pt>
                <c:pt idx="2">
                  <c:v>48</c:v>
                </c:pt>
                <c:pt idx="3">
                  <c:v>70</c:v>
                </c:pt>
                <c:pt idx="4">
                  <c:v>0</c:v>
                </c:pt>
                <c:pt idx="5">
                  <c:v>49.1</c:v>
                </c:pt>
              </c:numCache>
            </c:numRef>
          </c:val>
        </c:ser>
        <c:shape val="box"/>
        <c:axId val="147385728"/>
        <c:axId val="149148800"/>
        <c:axId val="0"/>
      </c:bar3DChart>
      <c:catAx>
        <c:axId val="147385728"/>
        <c:scaling>
          <c:orientation val="minMax"/>
        </c:scaling>
        <c:axPos val="b"/>
        <c:numFmt formatCode="General" sourceLinked="0"/>
        <c:majorTickMark val="none"/>
        <c:tickLblPos val="nextTo"/>
        <c:crossAx val="149148800"/>
        <c:crosses val="autoZero"/>
        <c:auto val="1"/>
        <c:lblAlgn val="ctr"/>
        <c:lblOffset val="100"/>
      </c:catAx>
      <c:valAx>
        <c:axId val="149148800"/>
        <c:scaling>
          <c:orientation val="minMax"/>
        </c:scaling>
        <c:axPos val="l"/>
        <c:majorGridlines>
          <c:spPr>
            <a:ln>
              <a:solidFill>
                <a:srgbClr val="4F81BD"/>
              </a:solidFill>
            </a:ln>
          </c:spPr>
        </c:majorGridlines>
        <c:numFmt formatCode="General" sourceLinked="1"/>
        <c:majorTickMark val="none"/>
        <c:tickLblPos val="nextTo"/>
        <c:crossAx val="147385728"/>
        <c:crosses val="autoZero"/>
        <c:crossBetween val="between"/>
      </c:valAx>
      <c:dTable>
        <c:showHorzBorder val="1"/>
        <c:showVertBorder val="1"/>
        <c:showOutline val="1"/>
        <c:showKeys val="1"/>
      </c:dTable>
    </c:plotArea>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Мухоршибирский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605"/>
          <c:w val="0.90145631027192596"/>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59.2</c:v>
                </c:pt>
                <c:pt idx="1">
                  <c:v>13.7</c:v>
                </c:pt>
                <c:pt idx="2">
                  <c:v>34.700000000000003</c:v>
                </c:pt>
                <c:pt idx="3">
                  <c:v>10.5</c:v>
                </c:pt>
                <c:pt idx="4">
                  <c:v>5.3</c:v>
                </c:pt>
                <c:pt idx="5">
                  <c:v>34</c:v>
                </c:pt>
              </c:numCache>
            </c:numRef>
          </c:val>
        </c:ser>
        <c:shape val="box"/>
        <c:axId val="149441536"/>
        <c:axId val="149467904"/>
        <c:axId val="0"/>
      </c:bar3DChart>
      <c:catAx>
        <c:axId val="149441536"/>
        <c:scaling>
          <c:orientation val="minMax"/>
        </c:scaling>
        <c:axPos val="b"/>
        <c:numFmt formatCode="General" sourceLinked="0"/>
        <c:majorTickMark val="none"/>
        <c:tickLblPos val="nextTo"/>
        <c:crossAx val="149467904"/>
        <c:crosses val="autoZero"/>
        <c:auto val="1"/>
        <c:lblAlgn val="ctr"/>
        <c:lblOffset val="100"/>
      </c:catAx>
      <c:valAx>
        <c:axId val="149467904"/>
        <c:scaling>
          <c:orientation val="minMax"/>
        </c:scaling>
        <c:axPos val="l"/>
        <c:majorGridlines>
          <c:spPr>
            <a:ln>
              <a:solidFill>
                <a:srgbClr val="4F81BD"/>
              </a:solidFill>
            </a:ln>
          </c:spPr>
        </c:majorGridlines>
        <c:numFmt formatCode="General" sourceLinked="1"/>
        <c:majorTickMark val="none"/>
        <c:tickLblPos val="nextTo"/>
        <c:crossAx val="149441536"/>
        <c:crosses val="autoZero"/>
        <c:crossBetween val="between"/>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0"/>
      <c:rotY val="30"/>
      <c:depthPercent val="110"/>
      <c:rAngAx val="1"/>
    </c:view3D>
    <c:plotArea>
      <c:layout>
        <c:manualLayout>
          <c:layoutTarget val="inner"/>
          <c:xMode val="edge"/>
          <c:yMode val="edge"/>
          <c:x val="0.1182024855124002"/>
          <c:y val="5.3931059162181487E-2"/>
          <c:w val="0.85828067857098733"/>
          <c:h val="0.47174446771863687"/>
        </c:manualLayout>
      </c:layout>
      <c:bar3DChart>
        <c:barDir val="col"/>
        <c:grouping val="stacked"/>
        <c:ser>
          <c:idx val="0"/>
          <c:order val="0"/>
          <c:tx>
            <c:strRef>
              <c:f>Лист1!$B$1</c:f>
              <c:strCache>
                <c:ptCount val="1"/>
                <c:pt idx="0">
                  <c:v>Показатели по результатам обучения</c:v>
                </c:pt>
              </c:strCache>
            </c:strRef>
          </c:tx>
          <c:dLbls>
            <c:dLbl>
              <c:idx val="0"/>
              <c:layout>
                <c:manualLayout>
                  <c:x val="1.2685624345059501E-2"/>
                  <c:y val="-0.13527819840979041"/>
                </c:manualLayout>
              </c:layout>
              <c:showVal val="1"/>
              <c:extLst>
                <c:ext xmlns:c15="http://schemas.microsoft.com/office/drawing/2012/chart" uri="{CE6537A1-D6FC-4f65-9D91-7224C49458BB}"/>
              </c:extLst>
            </c:dLbl>
            <c:dLbl>
              <c:idx val="1"/>
              <c:layout>
                <c:manualLayout>
                  <c:x val="1.9042605266317916E-2"/>
                  <c:y val="-0.22426417577462426"/>
                </c:manualLayout>
              </c:layout>
              <c:showVal val="1"/>
              <c:extLst>
                <c:ext xmlns:c15="http://schemas.microsoft.com/office/drawing/2012/chart" uri="{CE6537A1-D6FC-4f65-9D91-7224C49458BB}"/>
              </c:extLst>
            </c:dLbl>
            <c:dLbl>
              <c:idx val="2"/>
              <c:layout>
                <c:manualLayout>
                  <c:x val="1.4823570894864571E-2"/>
                  <c:y val="-0.11107259508866969"/>
                </c:manualLayout>
              </c:layout>
              <c:showVal val="1"/>
              <c:extLst>
                <c:ext xmlns:c15="http://schemas.microsoft.com/office/drawing/2012/chart" uri="{CE6537A1-D6FC-4f65-9D91-7224C49458BB}"/>
              </c:extLst>
            </c:dLbl>
            <c:dLbl>
              <c:idx val="3"/>
              <c:layout>
                <c:manualLayout>
                  <c:x val="1.6961204906265511E-2"/>
                  <c:y val="-0.25351245970932945"/>
                </c:manualLayout>
              </c:layout>
              <c:showVal val="1"/>
              <c:extLst>
                <c:ext xmlns:c15="http://schemas.microsoft.com/office/drawing/2012/chart" uri="{CE6537A1-D6FC-4f65-9D91-7224C49458BB}"/>
              </c:extLst>
            </c:dLbl>
            <c:dLbl>
              <c:idx val="4"/>
              <c:layout>
                <c:manualLayout>
                  <c:x val="1.4851799324122441E-2"/>
                  <c:y val="-0.13020971755602986"/>
                </c:manualLayout>
              </c:layout>
              <c:showVal val="1"/>
              <c:extLst>
                <c:ext xmlns:c15="http://schemas.microsoft.com/office/drawing/2012/chart" uri="{CE6537A1-D6FC-4f65-9D91-7224C49458BB}"/>
              </c:extLst>
            </c:dLbl>
            <c:dLbl>
              <c:idx val="5"/>
              <c:layout>
                <c:manualLayout>
                  <c:x val="1.0547746992936997E-2"/>
                  <c:y val="-0.25"/>
                </c:manualLayout>
              </c:layout>
              <c:showVal val="1"/>
              <c:extLst>
                <c:ext xmlns:c15="http://schemas.microsoft.com/office/drawing/2012/chart" uri="{CE6537A1-D6FC-4f65-9D91-7224C49458BB}"/>
              </c:extLst>
            </c:dLbl>
            <c:spPr>
              <a:noFill/>
              <a:ln>
                <a:noFill/>
              </a:ln>
              <a:effectLst/>
            </c:spPr>
            <c:txPr>
              <a:bodyPr/>
              <a:lstStyle/>
              <a:p>
                <a:pPr>
                  <a:defRPr sz="1200" b="1"/>
                </a:pPr>
                <a:endParaRPr lang="ru-RU"/>
              </a:p>
            </c:txPr>
            <c:showVal val="1"/>
            <c:extLst>
              <c:ext xmlns:c15="http://schemas.microsoft.com/office/drawing/2012/chart" uri="{CE6537A1-D6FC-4f65-9D91-7224C49458BB}">
                <c15:showLeaderLines val="0"/>
              </c:ext>
            </c:extLst>
          </c:dLbls>
          <c:cat>
            <c:strRef>
              <c:f>Лист1!$A$2:$A$6</c:f>
              <c:strCache>
                <c:ptCount val="5"/>
                <c:pt idx="0">
                  <c:v>Победители и призеры ВСОШ</c:v>
                </c:pt>
                <c:pt idx="1">
                  <c:v>Наличие медалистов</c:v>
                </c:pt>
                <c:pt idx="2">
                  <c:v>Высокобалльники по математике</c:v>
                </c:pt>
                <c:pt idx="3">
                  <c:v>Высокобалльники по РЯ</c:v>
                </c:pt>
                <c:pt idx="4">
                  <c:v>100-балльники</c:v>
                </c:pt>
              </c:strCache>
            </c:strRef>
          </c:cat>
          <c:val>
            <c:numRef>
              <c:f>Лист1!$B$2:$B$6</c:f>
              <c:numCache>
                <c:formatCode>General</c:formatCode>
                <c:ptCount val="5"/>
                <c:pt idx="0">
                  <c:v>9.4</c:v>
                </c:pt>
                <c:pt idx="1">
                  <c:v>24.4</c:v>
                </c:pt>
                <c:pt idx="2">
                  <c:v>3</c:v>
                </c:pt>
                <c:pt idx="3">
                  <c:v>30</c:v>
                </c:pt>
                <c:pt idx="4">
                  <c:v>4.9000000000000004</c:v>
                </c:pt>
              </c:numCache>
            </c:numRef>
          </c:val>
        </c:ser>
        <c:shape val="box"/>
        <c:axId val="57807616"/>
        <c:axId val="57820288"/>
        <c:axId val="0"/>
      </c:bar3DChart>
      <c:catAx>
        <c:axId val="57807616"/>
        <c:scaling>
          <c:orientation val="minMax"/>
        </c:scaling>
        <c:axPos val="b"/>
        <c:numFmt formatCode="General" sourceLinked="0"/>
        <c:tickLblPos val="nextTo"/>
        <c:crossAx val="57820288"/>
        <c:crosses val="autoZero"/>
        <c:auto val="1"/>
        <c:lblAlgn val="ctr"/>
        <c:lblOffset val="100"/>
      </c:catAx>
      <c:valAx>
        <c:axId val="57820288"/>
        <c:scaling>
          <c:orientation val="minMax"/>
        </c:scaling>
        <c:axPos val="l"/>
        <c:majorGridlines>
          <c:spPr>
            <a:ln>
              <a:solidFill>
                <a:srgbClr val="4F81BD"/>
              </a:solidFill>
            </a:ln>
          </c:spPr>
        </c:majorGridlines>
        <c:numFmt formatCode="General" sourceLinked="1"/>
        <c:tickLblPos val="nextTo"/>
        <c:crossAx val="57807616"/>
        <c:crosses val="autoZero"/>
        <c:crossBetween val="between"/>
      </c:valAx>
    </c:plotArea>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Окинский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609"/>
          <c:w val="0.90145631027192563"/>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52.1</c:v>
                </c:pt>
                <c:pt idx="1">
                  <c:v>6.7</c:v>
                </c:pt>
                <c:pt idx="2">
                  <c:v>33.300000000000004</c:v>
                </c:pt>
                <c:pt idx="3">
                  <c:v>25</c:v>
                </c:pt>
                <c:pt idx="4">
                  <c:v>8.3000000000000007</c:v>
                </c:pt>
                <c:pt idx="5">
                  <c:v>31.1</c:v>
                </c:pt>
              </c:numCache>
            </c:numRef>
          </c:val>
        </c:ser>
        <c:shape val="box"/>
        <c:axId val="149432960"/>
        <c:axId val="149475712"/>
        <c:axId val="0"/>
      </c:bar3DChart>
      <c:catAx>
        <c:axId val="149432960"/>
        <c:scaling>
          <c:orientation val="minMax"/>
        </c:scaling>
        <c:axPos val="b"/>
        <c:numFmt formatCode="General" sourceLinked="0"/>
        <c:majorTickMark val="none"/>
        <c:tickLblPos val="nextTo"/>
        <c:crossAx val="149475712"/>
        <c:crosses val="autoZero"/>
        <c:auto val="1"/>
        <c:lblAlgn val="ctr"/>
        <c:lblOffset val="100"/>
      </c:catAx>
      <c:valAx>
        <c:axId val="149475712"/>
        <c:scaling>
          <c:orientation val="minMax"/>
        </c:scaling>
        <c:axPos val="l"/>
        <c:majorGridlines>
          <c:spPr>
            <a:ln>
              <a:solidFill>
                <a:srgbClr val="4F81BD"/>
              </a:solidFill>
            </a:ln>
          </c:spPr>
        </c:majorGridlines>
        <c:numFmt formatCode="General" sourceLinked="1"/>
        <c:majorTickMark val="none"/>
        <c:tickLblPos val="nextTo"/>
        <c:crossAx val="149432960"/>
        <c:crosses val="autoZero"/>
        <c:crossBetween val="between"/>
      </c:valAx>
      <c:dTable>
        <c:showHorzBorder val="1"/>
        <c:showVertBorder val="1"/>
        <c:showOutline val="1"/>
        <c:showKeys val="1"/>
      </c:dTable>
    </c:plotArea>
    <c:plotVisOnly val="1"/>
    <c:dispBlanksAs val="gap"/>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Прибайкальский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611"/>
          <c:w val="0.9014563102719253"/>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75.7</c:v>
                </c:pt>
                <c:pt idx="1">
                  <c:v>25.9</c:v>
                </c:pt>
                <c:pt idx="2">
                  <c:v>58.8</c:v>
                </c:pt>
                <c:pt idx="3">
                  <c:v>26.5</c:v>
                </c:pt>
                <c:pt idx="4">
                  <c:v>23.5</c:v>
                </c:pt>
                <c:pt idx="5">
                  <c:v>51.3</c:v>
                </c:pt>
              </c:numCache>
            </c:numRef>
          </c:val>
        </c:ser>
        <c:shape val="box"/>
        <c:axId val="149928192"/>
        <c:axId val="150351872"/>
        <c:axId val="0"/>
      </c:bar3DChart>
      <c:catAx>
        <c:axId val="149928192"/>
        <c:scaling>
          <c:orientation val="minMax"/>
        </c:scaling>
        <c:axPos val="b"/>
        <c:numFmt formatCode="General" sourceLinked="0"/>
        <c:majorTickMark val="none"/>
        <c:tickLblPos val="nextTo"/>
        <c:crossAx val="150351872"/>
        <c:crosses val="autoZero"/>
        <c:auto val="1"/>
        <c:lblAlgn val="ctr"/>
        <c:lblOffset val="100"/>
      </c:catAx>
      <c:valAx>
        <c:axId val="150351872"/>
        <c:scaling>
          <c:orientation val="minMax"/>
        </c:scaling>
        <c:axPos val="l"/>
        <c:majorGridlines>
          <c:spPr>
            <a:ln>
              <a:solidFill>
                <a:srgbClr val="4F81BD"/>
              </a:solidFill>
            </a:ln>
          </c:spPr>
        </c:majorGridlines>
        <c:numFmt formatCode="General" sourceLinked="1"/>
        <c:majorTickMark val="none"/>
        <c:tickLblPos val="nextTo"/>
        <c:crossAx val="149928192"/>
        <c:crosses val="autoZero"/>
        <c:crossBetween val="between"/>
      </c:valAx>
      <c:dTable>
        <c:showHorzBorder val="1"/>
        <c:showVertBorder val="1"/>
        <c:showOutline val="1"/>
        <c:showKeys val="1"/>
      </c:dTable>
    </c:plotArea>
    <c:plotVisOnly val="1"/>
    <c:dispBlanksAs val="gap"/>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Северобайкальский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614"/>
          <c:w val="0.90145631027192508"/>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44.4</c:v>
                </c:pt>
                <c:pt idx="1">
                  <c:v>20</c:v>
                </c:pt>
                <c:pt idx="2">
                  <c:v>35.6</c:v>
                </c:pt>
                <c:pt idx="3">
                  <c:v>11.1</c:v>
                </c:pt>
                <c:pt idx="4">
                  <c:v>0</c:v>
                </c:pt>
                <c:pt idx="5">
                  <c:v>29.8</c:v>
                </c:pt>
              </c:numCache>
            </c:numRef>
          </c:val>
        </c:ser>
        <c:shape val="box"/>
        <c:axId val="149923712"/>
        <c:axId val="149925248"/>
        <c:axId val="0"/>
      </c:bar3DChart>
      <c:catAx>
        <c:axId val="149923712"/>
        <c:scaling>
          <c:orientation val="minMax"/>
        </c:scaling>
        <c:axPos val="b"/>
        <c:numFmt formatCode="General" sourceLinked="0"/>
        <c:majorTickMark val="none"/>
        <c:tickLblPos val="nextTo"/>
        <c:crossAx val="149925248"/>
        <c:crosses val="autoZero"/>
        <c:auto val="1"/>
        <c:lblAlgn val="ctr"/>
        <c:lblOffset val="100"/>
      </c:catAx>
      <c:valAx>
        <c:axId val="149925248"/>
        <c:scaling>
          <c:orientation val="minMax"/>
        </c:scaling>
        <c:axPos val="l"/>
        <c:majorGridlines>
          <c:spPr>
            <a:ln>
              <a:solidFill>
                <a:srgbClr val="4F81BD"/>
              </a:solidFill>
            </a:ln>
          </c:spPr>
        </c:majorGridlines>
        <c:numFmt formatCode="General" sourceLinked="1"/>
        <c:majorTickMark val="none"/>
        <c:tickLblPos val="nextTo"/>
        <c:crossAx val="149923712"/>
        <c:crosses val="autoZero"/>
        <c:crossBetween val="between"/>
      </c:valAx>
      <c:dTable>
        <c:showHorzBorder val="1"/>
        <c:showVertBorder val="1"/>
        <c:showOutline val="1"/>
        <c:showKeys val="1"/>
      </c:dTable>
    </c:plotArea>
    <c:plotVisOnly val="1"/>
    <c:dispBlanksAs val="gap"/>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Селенгинский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617"/>
          <c:w val="0.90145631027192485"/>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61.1</c:v>
                </c:pt>
                <c:pt idx="1">
                  <c:v>15.6</c:v>
                </c:pt>
                <c:pt idx="2">
                  <c:v>45.2</c:v>
                </c:pt>
                <c:pt idx="3">
                  <c:v>11.1</c:v>
                </c:pt>
                <c:pt idx="4">
                  <c:v>13</c:v>
                </c:pt>
                <c:pt idx="5">
                  <c:v>38.200000000000003</c:v>
                </c:pt>
              </c:numCache>
            </c:numRef>
          </c:val>
        </c:ser>
        <c:shape val="box"/>
        <c:axId val="151561728"/>
        <c:axId val="151563264"/>
        <c:axId val="0"/>
      </c:bar3DChart>
      <c:catAx>
        <c:axId val="151561728"/>
        <c:scaling>
          <c:orientation val="minMax"/>
        </c:scaling>
        <c:axPos val="b"/>
        <c:numFmt formatCode="General" sourceLinked="0"/>
        <c:majorTickMark val="none"/>
        <c:tickLblPos val="nextTo"/>
        <c:crossAx val="151563264"/>
        <c:crosses val="autoZero"/>
        <c:auto val="1"/>
        <c:lblAlgn val="ctr"/>
        <c:lblOffset val="100"/>
      </c:catAx>
      <c:valAx>
        <c:axId val="151563264"/>
        <c:scaling>
          <c:orientation val="minMax"/>
        </c:scaling>
        <c:axPos val="l"/>
        <c:majorGridlines>
          <c:spPr>
            <a:ln>
              <a:solidFill>
                <a:srgbClr val="4F81BD"/>
              </a:solidFill>
            </a:ln>
          </c:spPr>
        </c:majorGridlines>
        <c:numFmt formatCode="General" sourceLinked="1"/>
        <c:majorTickMark val="none"/>
        <c:tickLblPos val="nextTo"/>
        <c:crossAx val="151561728"/>
        <c:crosses val="autoZero"/>
        <c:crossBetween val="between"/>
      </c:valAx>
      <c:dTable>
        <c:showHorzBorder val="1"/>
        <c:showVertBorder val="1"/>
        <c:showOutline val="1"/>
        <c:showKeys val="1"/>
      </c:dTable>
    </c:plotArea>
    <c:plotVisOnly val="1"/>
    <c:dispBlanksAs val="gap"/>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Тарбагатайский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62"/>
          <c:w val="0.90145631027192441"/>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81.3</c:v>
                </c:pt>
                <c:pt idx="1">
                  <c:v>8.6</c:v>
                </c:pt>
                <c:pt idx="2">
                  <c:v>45.7</c:v>
                </c:pt>
                <c:pt idx="3">
                  <c:v>10.7</c:v>
                </c:pt>
                <c:pt idx="4">
                  <c:v>0</c:v>
                </c:pt>
                <c:pt idx="5">
                  <c:v>42.9</c:v>
                </c:pt>
              </c:numCache>
            </c:numRef>
          </c:val>
        </c:ser>
        <c:shape val="box"/>
        <c:axId val="150205568"/>
        <c:axId val="150207104"/>
        <c:axId val="0"/>
      </c:bar3DChart>
      <c:catAx>
        <c:axId val="150205568"/>
        <c:scaling>
          <c:orientation val="minMax"/>
        </c:scaling>
        <c:axPos val="b"/>
        <c:numFmt formatCode="General" sourceLinked="0"/>
        <c:majorTickMark val="none"/>
        <c:tickLblPos val="nextTo"/>
        <c:crossAx val="150207104"/>
        <c:crosses val="autoZero"/>
        <c:auto val="1"/>
        <c:lblAlgn val="ctr"/>
        <c:lblOffset val="100"/>
      </c:catAx>
      <c:valAx>
        <c:axId val="150207104"/>
        <c:scaling>
          <c:orientation val="minMax"/>
        </c:scaling>
        <c:axPos val="l"/>
        <c:majorGridlines>
          <c:spPr>
            <a:ln>
              <a:solidFill>
                <a:srgbClr val="4F81BD"/>
              </a:solidFill>
            </a:ln>
          </c:spPr>
        </c:majorGridlines>
        <c:numFmt formatCode="General" sourceLinked="1"/>
        <c:majorTickMark val="none"/>
        <c:tickLblPos val="nextTo"/>
        <c:crossAx val="150205568"/>
        <c:crosses val="autoZero"/>
        <c:crossBetween val="between"/>
      </c:valAx>
      <c:dTable>
        <c:showHorzBorder val="1"/>
        <c:showVertBorder val="1"/>
        <c:showOutline val="1"/>
        <c:showKeys val="1"/>
      </c:dTable>
    </c:plotArea>
    <c:plotVisOnly val="1"/>
    <c:dispBlanksAs val="gap"/>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Тункинский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623"/>
          <c:w val="0.90145631027192419"/>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48</c:v>
                </c:pt>
                <c:pt idx="1">
                  <c:v>12.8</c:v>
                </c:pt>
                <c:pt idx="2">
                  <c:v>32</c:v>
                </c:pt>
                <c:pt idx="3">
                  <c:v>0</c:v>
                </c:pt>
                <c:pt idx="4">
                  <c:v>0</c:v>
                </c:pt>
                <c:pt idx="5">
                  <c:v>27.6</c:v>
                </c:pt>
              </c:numCache>
            </c:numRef>
          </c:val>
        </c:ser>
        <c:shape val="box"/>
        <c:axId val="210195200"/>
        <c:axId val="210196736"/>
        <c:axId val="0"/>
      </c:bar3DChart>
      <c:catAx>
        <c:axId val="210195200"/>
        <c:scaling>
          <c:orientation val="minMax"/>
        </c:scaling>
        <c:axPos val="b"/>
        <c:numFmt formatCode="General" sourceLinked="0"/>
        <c:majorTickMark val="none"/>
        <c:tickLblPos val="nextTo"/>
        <c:crossAx val="210196736"/>
        <c:crosses val="autoZero"/>
        <c:auto val="1"/>
        <c:lblAlgn val="ctr"/>
        <c:lblOffset val="100"/>
      </c:catAx>
      <c:valAx>
        <c:axId val="210196736"/>
        <c:scaling>
          <c:orientation val="minMax"/>
        </c:scaling>
        <c:axPos val="l"/>
        <c:majorGridlines>
          <c:spPr>
            <a:ln>
              <a:solidFill>
                <a:srgbClr val="4F81BD"/>
              </a:solidFill>
            </a:ln>
          </c:spPr>
        </c:majorGridlines>
        <c:numFmt formatCode="General" sourceLinked="1"/>
        <c:majorTickMark val="none"/>
        <c:tickLblPos val="nextTo"/>
        <c:crossAx val="210195200"/>
        <c:crosses val="autoZero"/>
        <c:crossBetween val="between"/>
      </c:valAx>
      <c:dTable>
        <c:showHorzBorder val="1"/>
        <c:showVertBorder val="1"/>
        <c:showOutline val="1"/>
        <c:showKeys val="1"/>
      </c:dTable>
    </c:plotArea>
    <c:plotVisOnly val="1"/>
    <c:dispBlanksAs val="gap"/>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Хоринский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625"/>
          <c:w val="0.90145631027192397"/>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63.3</c:v>
                </c:pt>
                <c:pt idx="1">
                  <c:v>11.3</c:v>
                </c:pt>
                <c:pt idx="2">
                  <c:v>45</c:v>
                </c:pt>
                <c:pt idx="3">
                  <c:v>3.1</c:v>
                </c:pt>
                <c:pt idx="4">
                  <c:v>6.3</c:v>
                </c:pt>
                <c:pt idx="5">
                  <c:v>36.6</c:v>
                </c:pt>
              </c:numCache>
            </c:numRef>
          </c:val>
        </c:ser>
        <c:shape val="box"/>
        <c:axId val="110547328"/>
        <c:axId val="110548864"/>
        <c:axId val="0"/>
      </c:bar3DChart>
      <c:catAx>
        <c:axId val="110547328"/>
        <c:scaling>
          <c:orientation val="minMax"/>
        </c:scaling>
        <c:axPos val="b"/>
        <c:numFmt formatCode="General" sourceLinked="0"/>
        <c:majorTickMark val="none"/>
        <c:tickLblPos val="nextTo"/>
        <c:crossAx val="110548864"/>
        <c:crosses val="autoZero"/>
        <c:auto val="1"/>
        <c:lblAlgn val="ctr"/>
        <c:lblOffset val="100"/>
      </c:catAx>
      <c:valAx>
        <c:axId val="110548864"/>
        <c:scaling>
          <c:orientation val="minMax"/>
        </c:scaling>
        <c:axPos val="l"/>
        <c:majorGridlines>
          <c:spPr>
            <a:ln>
              <a:solidFill>
                <a:srgbClr val="4F81BD"/>
              </a:solidFill>
            </a:ln>
          </c:spPr>
        </c:majorGridlines>
        <c:numFmt formatCode="General" sourceLinked="1"/>
        <c:majorTickMark val="none"/>
        <c:tickLblPos val="nextTo"/>
        <c:crossAx val="110547328"/>
        <c:crosses val="autoZero"/>
        <c:crossBetween val="between"/>
      </c:valAx>
      <c:dTable>
        <c:showHorzBorder val="1"/>
        <c:showVertBorder val="1"/>
        <c:showOutline val="1"/>
        <c:showKeys val="1"/>
      </c:dTable>
    </c:plotArea>
    <c:plotVisOnly val="1"/>
    <c:dispBlanksAs val="gap"/>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Город Северобайкальск</a:t>
            </a:r>
          </a:p>
        </c:rich>
      </c:tx>
    </c:title>
    <c:view3D>
      <c:rotX val="20"/>
      <c:rotY val="30"/>
      <c:depthPercent val="110"/>
      <c:rAngAx val="1"/>
    </c:view3D>
    <c:plotArea>
      <c:layout>
        <c:manualLayout>
          <c:layoutTarget val="inner"/>
          <c:xMode val="edge"/>
          <c:yMode val="edge"/>
          <c:x val="9.8526213167935764E-2"/>
          <c:y val="0.10765160348094625"/>
          <c:w val="0.90145631027192397"/>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62.5</c:v>
                </c:pt>
                <c:pt idx="1">
                  <c:v>36</c:v>
                </c:pt>
                <c:pt idx="2">
                  <c:v>32</c:v>
                </c:pt>
                <c:pt idx="3">
                  <c:v>20</c:v>
                </c:pt>
                <c:pt idx="4">
                  <c:v>0</c:v>
                </c:pt>
                <c:pt idx="5">
                  <c:v>40</c:v>
                </c:pt>
              </c:numCache>
            </c:numRef>
          </c:val>
        </c:ser>
        <c:shape val="box"/>
        <c:axId val="114626560"/>
        <c:axId val="114628096"/>
        <c:axId val="0"/>
      </c:bar3DChart>
      <c:catAx>
        <c:axId val="114626560"/>
        <c:scaling>
          <c:orientation val="minMax"/>
        </c:scaling>
        <c:axPos val="b"/>
        <c:numFmt formatCode="General" sourceLinked="0"/>
        <c:majorTickMark val="none"/>
        <c:tickLblPos val="nextTo"/>
        <c:crossAx val="114628096"/>
        <c:crosses val="autoZero"/>
        <c:auto val="1"/>
        <c:lblAlgn val="ctr"/>
        <c:lblOffset val="100"/>
      </c:catAx>
      <c:valAx>
        <c:axId val="114628096"/>
        <c:scaling>
          <c:orientation val="minMax"/>
        </c:scaling>
        <c:axPos val="l"/>
        <c:majorGridlines>
          <c:spPr>
            <a:ln>
              <a:solidFill>
                <a:srgbClr val="4F81BD"/>
              </a:solidFill>
            </a:ln>
          </c:spPr>
        </c:majorGridlines>
        <c:numFmt formatCode="General" sourceLinked="1"/>
        <c:majorTickMark val="none"/>
        <c:tickLblPos val="nextTo"/>
        <c:crossAx val="114626560"/>
        <c:crosses val="autoZero"/>
        <c:crossBetween val="between"/>
      </c:valAx>
      <c:dTable>
        <c:showHorzBorder val="1"/>
        <c:showVertBorder val="1"/>
        <c:showOutline val="1"/>
        <c:showKeys val="1"/>
      </c:dTable>
    </c:plotArea>
    <c:plotVisOnly val="1"/>
    <c:dispBlanksAs val="gap"/>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Город Улан-Удэ</a:t>
            </a:r>
          </a:p>
        </c:rich>
      </c:tx>
    </c:title>
    <c:view3D>
      <c:rotX val="20"/>
      <c:rotY val="30"/>
      <c:depthPercent val="110"/>
      <c:rAngAx val="1"/>
    </c:view3D>
    <c:plotArea>
      <c:layout>
        <c:manualLayout>
          <c:layoutTarget val="inner"/>
          <c:xMode val="edge"/>
          <c:yMode val="edge"/>
          <c:x val="9.8526213167935764E-2"/>
          <c:y val="0.10765160348094628"/>
          <c:w val="0.90145631027192374"/>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63.6</c:v>
                </c:pt>
                <c:pt idx="1">
                  <c:v>57.6</c:v>
                </c:pt>
                <c:pt idx="2">
                  <c:v>50.7</c:v>
                </c:pt>
                <c:pt idx="3">
                  <c:v>21.6</c:v>
                </c:pt>
                <c:pt idx="4">
                  <c:v>18.100000000000001</c:v>
                </c:pt>
                <c:pt idx="5">
                  <c:v>51.3</c:v>
                </c:pt>
              </c:numCache>
            </c:numRef>
          </c:val>
        </c:ser>
        <c:shape val="box"/>
        <c:axId val="114670976"/>
        <c:axId val="110515328"/>
        <c:axId val="0"/>
      </c:bar3DChart>
      <c:catAx>
        <c:axId val="114670976"/>
        <c:scaling>
          <c:orientation val="minMax"/>
        </c:scaling>
        <c:axPos val="b"/>
        <c:numFmt formatCode="General" sourceLinked="0"/>
        <c:majorTickMark val="none"/>
        <c:tickLblPos val="nextTo"/>
        <c:crossAx val="110515328"/>
        <c:crosses val="autoZero"/>
        <c:auto val="1"/>
        <c:lblAlgn val="ctr"/>
        <c:lblOffset val="100"/>
      </c:catAx>
      <c:valAx>
        <c:axId val="110515328"/>
        <c:scaling>
          <c:orientation val="minMax"/>
        </c:scaling>
        <c:axPos val="l"/>
        <c:majorGridlines>
          <c:spPr>
            <a:ln>
              <a:solidFill>
                <a:srgbClr val="4F81BD"/>
              </a:solidFill>
            </a:ln>
          </c:spPr>
        </c:majorGridlines>
        <c:numFmt formatCode="General" sourceLinked="1"/>
        <c:majorTickMark val="none"/>
        <c:tickLblPos val="nextTo"/>
        <c:crossAx val="114670976"/>
        <c:crosses val="autoZero"/>
        <c:crossBetween val="between"/>
      </c:valAx>
      <c:dTable>
        <c:showHorzBorder val="1"/>
        <c:showVertBorder val="1"/>
        <c:showOutline val="1"/>
        <c:showKeys val="1"/>
      </c:dTable>
    </c:plotArea>
    <c:plotVisOnly val="1"/>
    <c:dispBlanksAs val="gap"/>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ООРП</a:t>
            </a:r>
          </a:p>
        </c:rich>
      </c:tx>
    </c:title>
    <c:view3D>
      <c:rotX val="20"/>
      <c:rotY val="30"/>
      <c:depthPercent val="110"/>
      <c:rAngAx val="1"/>
    </c:view3D>
    <c:plotArea>
      <c:layout>
        <c:manualLayout>
          <c:layoutTarget val="inner"/>
          <c:xMode val="edge"/>
          <c:yMode val="edge"/>
          <c:x val="9.8526213167935764E-2"/>
          <c:y val="0.10765160348094632"/>
          <c:w val="0.90145631027192341"/>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ООРП</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75.5</c:v>
                </c:pt>
                <c:pt idx="1">
                  <c:v>13.3</c:v>
                </c:pt>
                <c:pt idx="2">
                  <c:v>43.7</c:v>
                </c:pt>
                <c:pt idx="3">
                  <c:v>20.399999999999999</c:v>
                </c:pt>
                <c:pt idx="4">
                  <c:v>16.7</c:v>
                </c:pt>
                <c:pt idx="5">
                  <c:v>43.8</c:v>
                </c:pt>
              </c:numCache>
            </c:numRef>
          </c:val>
        </c:ser>
        <c:shape val="box"/>
        <c:axId val="114711552"/>
        <c:axId val="114750208"/>
        <c:axId val="0"/>
      </c:bar3DChart>
      <c:catAx>
        <c:axId val="114711552"/>
        <c:scaling>
          <c:orientation val="minMax"/>
        </c:scaling>
        <c:axPos val="b"/>
        <c:numFmt formatCode="General" sourceLinked="0"/>
        <c:majorTickMark val="none"/>
        <c:tickLblPos val="nextTo"/>
        <c:crossAx val="114750208"/>
        <c:crosses val="autoZero"/>
        <c:auto val="1"/>
        <c:lblAlgn val="ctr"/>
        <c:lblOffset val="100"/>
      </c:catAx>
      <c:valAx>
        <c:axId val="114750208"/>
        <c:scaling>
          <c:orientation val="minMax"/>
        </c:scaling>
        <c:axPos val="l"/>
        <c:majorGridlines>
          <c:spPr>
            <a:ln>
              <a:solidFill>
                <a:srgbClr val="4F81BD"/>
              </a:solidFill>
            </a:ln>
          </c:spPr>
        </c:majorGridlines>
        <c:numFmt formatCode="General" sourceLinked="1"/>
        <c:majorTickMark val="none"/>
        <c:tickLblPos val="nextTo"/>
        <c:crossAx val="114711552"/>
        <c:crosses val="autoZero"/>
        <c:crossBetween val="between"/>
      </c:valAx>
      <c:dTable>
        <c:showHorzBorder val="1"/>
        <c:showVertBorder val="1"/>
        <c:showOutline val="1"/>
        <c:showKeys val="1"/>
      </c:dTable>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0"/>
      <c:rotY val="30"/>
      <c:depthPercent val="110"/>
      <c:rAngAx val="1"/>
    </c:view3D>
    <c:plotArea>
      <c:layout>
        <c:manualLayout>
          <c:layoutTarget val="inner"/>
          <c:xMode val="edge"/>
          <c:yMode val="edge"/>
          <c:x val="0.1182024855124002"/>
          <c:y val="4.3345752854156872E-2"/>
          <c:w val="0.85828067857098755"/>
          <c:h val="0.48579503544203029"/>
        </c:manualLayout>
      </c:layout>
      <c:bar3DChart>
        <c:barDir val="col"/>
        <c:grouping val="stacked"/>
        <c:ser>
          <c:idx val="0"/>
          <c:order val="0"/>
          <c:tx>
            <c:strRef>
              <c:f>Лист1!$B$1</c:f>
              <c:strCache>
                <c:ptCount val="1"/>
                <c:pt idx="0">
                  <c:v>Показатели по другим направлениям оценки РУМ</c:v>
                </c:pt>
              </c:strCache>
            </c:strRef>
          </c:tx>
          <c:dLbls>
            <c:dLbl>
              <c:idx val="0"/>
              <c:layout>
                <c:manualLayout>
                  <c:x val="1.2685624345059501E-2"/>
                  <c:y val="-0.13527819840979041"/>
                </c:manualLayout>
              </c:layout>
              <c:showVal val="1"/>
              <c:extLst>
                <c:ext xmlns:c15="http://schemas.microsoft.com/office/drawing/2012/chart" uri="{CE6537A1-D6FC-4f65-9D91-7224C49458BB}"/>
              </c:extLst>
            </c:dLbl>
            <c:dLbl>
              <c:idx val="1"/>
              <c:layout>
                <c:manualLayout>
                  <c:x val="1.9042576920001521E-2"/>
                  <c:y val="-0.12122207457180414"/>
                </c:manualLayout>
              </c:layout>
              <c:showVal val="1"/>
              <c:extLst>
                <c:ext xmlns:c15="http://schemas.microsoft.com/office/drawing/2012/chart" uri="{CE6537A1-D6FC-4f65-9D91-7224C49458BB}"/>
              </c:extLst>
            </c:dLbl>
            <c:dLbl>
              <c:idx val="2"/>
              <c:layout>
                <c:manualLayout>
                  <c:x val="1.4823518519297883E-2"/>
                  <c:y val="-0.16551484622527529"/>
                </c:manualLayout>
              </c:layout>
              <c:showVal val="1"/>
              <c:extLst>
                <c:ext xmlns:c15="http://schemas.microsoft.com/office/drawing/2012/chart" uri="{CE6537A1-D6FC-4f65-9D91-7224C49458BB}"/>
              </c:extLst>
            </c:dLbl>
            <c:dLbl>
              <c:idx val="3"/>
              <c:layout>
                <c:manualLayout>
                  <c:x val="1.6961244355412471E-2"/>
                  <c:y val="-0.23210498975031391"/>
                </c:manualLayout>
              </c:layout>
              <c:showVal val="1"/>
              <c:extLst>
                <c:ext xmlns:c15="http://schemas.microsoft.com/office/drawing/2012/chart" uri="{CE6537A1-D6FC-4f65-9D91-7224C49458BB}"/>
              </c:extLst>
            </c:dLbl>
            <c:dLbl>
              <c:idx val="4"/>
              <c:layout>
                <c:manualLayout>
                  <c:x val="1.4851799324122441E-2"/>
                  <c:y val="-0.21991838512626005"/>
                </c:manualLayout>
              </c:layout>
              <c:showVal val="1"/>
              <c:extLst>
                <c:ext xmlns:c15="http://schemas.microsoft.com/office/drawing/2012/chart" uri="{CE6537A1-D6FC-4f65-9D91-7224C49458BB}"/>
              </c:extLst>
            </c:dLbl>
            <c:dLbl>
              <c:idx val="5"/>
              <c:layout>
                <c:manualLayout>
                  <c:x val="1.0547746992936997E-2"/>
                  <c:y val="-0.25"/>
                </c:manualLayout>
              </c:layout>
              <c:showVal val="1"/>
              <c:extLst>
                <c:ext xmlns:c15="http://schemas.microsoft.com/office/drawing/2012/chart" uri="{CE6537A1-D6FC-4f65-9D91-7224C49458BB}"/>
              </c:extLst>
            </c:dLbl>
            <c:spPr>
              <a:noFill/>
              <a:ln>
                <a:noFill/>
              </a:ln>
              <a:effectLst/>
            </c:spPr>
            <c:txPr>
              <a:bodyPr/>
              <a:lstStyle/>
              <a:p>
                <a:pPr>
                  <a:defRPr sz="1200" b="1"/>
                </a:pPr>
                <a:endParaRPr lang="ru-RU"/>
              </a:p>
            </c:txPr>
            <c:showVal val="1"/>
            <c:extLst>
              <c:ext xmlns:c15="http://schemas.microsoft.com/office/drawing/2012/chart" uri="{CE6537A1-D6FC-4f65-9D91-7224C49458BB}">
                <c15:showLeaderLines val="0"/>
              </c:ext>
            </c:extLst>
          </c:dLbls>
          <c:cat>
            <c:strRef>
              <c:f>Лист1!$A$2:$A$6</c:f>
              <c:strCache>
                <c:ptCount val="5"/>
                <c:pt idx="0">
                  <c:v>Положение о ВСОКО</c:v>
                </c:pt>
                <c:pt idx="1">
                  <c:v>План работы ВСОКО</c:v>
                </c:pt>
                <c:pt idx="2">
                  <c:v>График ОП</c:v>
                </c:pt>
                <c:pt idx="3">
                  <c:v>Непопадание в список ШсПНР</c:v>
                </c:pt>
                <c:pt idx="4">
                  <c:v>Непопадание в список ШНОР</c:v>
                </c:pt>
              </c:strCache>
            </c:strRef>
          </c:cat>
          <c:val>
            <c:numRef>
              <c:f>Лист1!$B$2:$B$6</c:f>
              <c:numCache>
                <c:formatCode>General</c:formatCode>
                <c:ptCount val="5"/>
                <c:pt idx="0">
                  <c:v>5.4</c:v>
                </c:pt>
                <c:pt idx="1">
                  <c:v>23.8</c:v>
                </c:pt>
                <c:pt idx="2">
                  <c:v>48.5</c:v>
                </c:pt>
                <c:pt idx="3">
                  <c:v>89.2</c:v>
                </c:pt>
                <c:pt idx="4">
                  <c:v>83.1</c:v>
                </c:pt>
              </c:numCache>
            </c:numRef>
          </c:val>
        </c:ser>
        <c:shape val="box"/>
        <c:axId val="77938688"/>
        <c:axId val="77976320"/>
        <c:axId val="0"/>
      </c:bar3DChart>
      <c:catAx>
        <c:axId val="77938688"/>
        <c:scaling>
          <c:orientation val="minMax"/>
        </c:scaling>
        <c:axPos val="b"/>
        <c:numFmt formatCode="General" sourceLinked="0"/>
        <c:tickLblPos val="nextTo"/>
        <c:crossAx val="77976320"/>
        <c:crosses val="autoZero"/>
        <c:auto val="1"/>
        <c:lblAlgn val="ctr"/>
        <c:lblOffset val="100"/>
      </c:catAx>
      <c:valAx>
        <c:axId val="77976320"/>
        <c:scaling>
          <c:orientation val="minMax"/>
        </c:scaling>
        <c:axPos val="l"/>
        <c:majorGridlines>
          <c:spPr>
            <a:ln>
              <a:solidFill>
                <a:srgbClr val="4F81BD"/>
              </a:solidFill>
            </a:ln>
          </c:spPr>
        </c:majorGridlines>
        <c:numFmt formatCode="General" sourceLinked="1"/>
        <c:tickLblPos val="nextTo"/>
        <c:crossAx val="7793868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0"/>
      <c:rotY val="30"/>
      <c:depthPercent val="110"/>
      <c:rAngAx val="1"/>
    </c:view3D>
    <c:plotArea>
      <c:layout>
        <c:manualLayout>
          <c:layoutTarget val="inner"/>
          <c:xMode val="edge"/>
          <c:yMode val="edge"/>
          <c:x val="8.8271967073063728E-2"/>
          <c:y val="9.4402170028248633E-2"/>
          <c:w val="0.88821119701031459"/>
          <c:h val="0.62600555812905634"/>
        </c:manualLayout>
      </c:layout>
      <c:bar3DChart>
        <c:barDir val="col"/>
        <c:grouping val="stacked"/>
        <c:ser>
          <c:idx val="0"/>
          <c:order val="0"/>
          <c:tx>
            <c:strRef>
              <c:f>Лист1!$B$1</c:f>
              <c:strCache>
                <c:ptCount val="1"/>
                <c:pt idx="0">
                  <c:v>Формирование резерва управленческих кадров</c:v>
                </c:pt>
              </c:strCache>
            </c:strRef>
          </c:tx>
          <c:dLbls>
            <c:dLbl>
              <c:idx val="0"/>
              <c:layout>
                <c:manualLayout>
                  <c:x val="1.6951996356092527E-2"/>
                  <c:y val="-0.20471834999984104"/>
                </c:manualLayout>
              </c:layout>
              <c:showVal val="1"/>
              <c:extLst>
                <c:ext xmlns:c15="http://schemas.microsoft.com/office/drawing/2012/chart" uri="{CE6537A1-D6FC-4f65-9D91-7224C49458BB}"/>
              </c:extLst>
            </c:dLbl>
            <c:dLbl>
              <c:idx val="1"/>
              <c:layout>
                <c:manualLayout>
                  <c:x val="4.4659014722074272E-2"/>
                  <c:y val="-0.30798910653741185"/>
                </c:manualLayout>
              </c:layout>
              <c:showVal val="1"/>
              <c:extLst>
                <c:ext xmlns:c15="http://schemas.microsoft.com/office/drawing/2012/chart" uri="{CE6537A1-D6FC-4f65-9D91-7224C49458BB}"/>
              </c:extLst>
            </c:dLbl>
            <c:dLbl>
              <c:idx val="2"/>
              <c:layout>
                <c:manualLayout>
                  <c:x val="1.4823518519297883E-2"/>
                  <c:y val="-0.16551484622527529"/>
                </c:manualLayout>
              </c:layout>
              <c:showVal val="1"/>
              <c:extLst>
                <c:ext xmlns:c15="http://schemas.microsoft.com/office/drawing/2012/chart" uri="{CE6537A1-D6FC-4f65-9D91-7224C49458BB}"/>
              </c:extLst>
            </c:dLbl>
            <c:dLbl>
              <c:idx val="3"/>
              <c:layout>
                <c:manualLayout>
                  <c:x val="1.6961412693536571E-2"/>
                  <c:y val="-0.19472637826271866"/>
                </c:manualLayout>
              </c:layout>
              <c:showVal val="1"/>
              <c:extLst>
                <c:ext xmlns:c15="http://schemas.microsoft.com/office/drawing/2012/chart" uri="{CE6537A1-D6FC-4f65-9D91-7224C49458BB}"/>
              </c:extLst>
            </c:dLbl>
            <c:dLbl>
              <c:idx val="4"/>
              <c:layout>
                <c:manualLayout>
                  <c:x val="1.4851799324122441E-2"/>
                  <c:y val="-0.16385046789486321"/>
                </c:manualLayout>
              </c:layout>
              <c:showVal val="1"/>
              <c:extLst>
                <c:ext xmlns:c15="http://schemas.microsoft.com/office/drawing/2012/chart" uri="{CE6537A1-D6FC-4f65-9D91-7224C49458BB}"/>
              </c:extLst>
            </c:dLbl>
            <c:dLbl>
              <c:idx val="5"/>
              <c:layout>
                <c:manualLayout>
                  <c:x val="1.0547746992936997E-2"/>
                  <c:y val="-0.25"/>
                </c:manualLayout>
              </c:layout>
              <c:showVal val="1"/>
              <c:extLst>
                <c:ext xmlns:c15="http://schemas.microsoft.com/office/drawing/2012/chart" uri="{CE6537A1-D6FC-4f65-9D91-7224C49458BB}"/>
              </c:extLst>
            </c:dLbl>
            <c:spPr>
              <a:noFill/>
              <a:ln>
                <a:noFill/>
              </a:ln>
              <a:effectLst/>
            </c:spPr>
            <c:txPr>
              <a:bodyPr/>
              <a:lstStyle/>
              <a:p>
                <a:pPr>
                  <a:defRPr sz="1200" b="1"/>
                </a:pPr>
                <a:endParaRPr lang="ru-RU"/>
              </a:p>
            </c:txPr>
            <c:showVal val="1"/>
            <c:extLst>
              <c:ext xmlns:c15="http://schemas.microsoft.com/office/drawing/2012/chart" uri="{CE6537A1-D6FC-4f65-9D91-7224C49458BB}">
                <c15:showLeaderLines val="0"/>
              </c:ext>
            </c:extLst>
          </c:dLbls>
          <c:cat>
            <c:strRef>
              <c:f>Лист1!$A$2:$A$3</c:f>
              <c:strCache>
                <c:ptCount val="2"/>
                <c:pt idx="0">
                  <c:v>Положение о формировании кадрового резерва</c:v>
                </c:pt>
                <c:pt idx="1">
                  <c:v>Приказ о формировании кадрового резерва</c:v>
                </c:pt>
              </c:strCache>
            </c:strRef>
          </c:cat>
          <c:val>
            <c:numRef>
              <c:f>Лист1!$B$2:$B$3</c:f>
              <c:numCache>
                <c:formatCode>General</c:formatCode>
                <c:ptCount val="2"/>
                <c:pt idx="0">
                  <c:v>21.7</c:v>
                </c:pt>
                <c:pt idx="1">
                  <c:v>24.5</c:v>
                </c:pt>
              </c:numCache>
            </c:numRef>
          </c:val>
        </c:ser>
        <c:shape val="box"/>
        <c:axId val="78242944"/>
        <c:axId val="79995264"/>
        <c:axId val="0"/>
      </c:bar3DChart>
      <c:catAx>
        <c:axId val="78242944"/>
        <c:scaling>
          <c:orientation val="minMax"/>
        </c:scaling>
        <c:axPos val="b"/>
        <c:numFmt formatCode="General" sourceLinked="0"/>
        <c:tickLblPos val="nextTo"/>
        <c:crossAx val="79995264"/>
        <c:crosses val="autoZero"/>
        <c:auto val="1"/>
        <c:lblAlgn val="ctr"/>
        <c:lblOffset val="100"/>
      </c:catAx>
      <c:valAx>
        <c:axId val="79995264"/>
        <c:scaling>
          <c:orientation val="minMax"/>
        </c:scaling>
        <c:axPos val="l"/>
        <c:majorGridlines>
          <c:spPr>
            <a:ln>
              <a:solidFill>
                <a:srgbClr val="4F81BD"/>
              </a:solidFill>
            </a:ln>
          </c:spPr>
        </c:majorGridlines>
        <c:numFmt formatCode="General" sourceLinked="1"/>
        <c:tickLblPos val="nextTo"/>
        <c:crossAx val="78242944"/>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0"/>
      <c:rotY val="30"/>
      <c:depthPercent val="110"/>
      <c:rAngAx val="1"/>
    </c:view3D>
    <c:plotArea>
      <c:layout>
        <c:manualLayout>
          <c:layoutTarget val="inner"/>
          <c:xMode val="edge"/>
          <c:yMode val="edge"/>
          <c:x val="8.8271967073063728E-2"/>
          <c:y val="9.3828294610566243E-2"/>
          <c:w val="0.88821119701031459"/>
          <c:h val="0.6265797150301069"/>
        </c:manualLayout>
      </c:layout>
      <c:bar3DChart>
        <c:barDir val="col"/>
        <c:grouping val="stacked"/>
        <c:ser>
          <c:idx val="0"/>
          <c:order val="0"/>
          <c:tx>
            <c:strRef>
              <c:f>Лист1!$B$1</c:f>
              <c:strCache>
                <c:ptCount val="1"/>
                <c:pt idx="0">
                  <c:v>Подготовка школьных управленческих команд</c:v>
                </c:pt>
              </c:strCache>
            </c:strRef>
          </c:tx>
          <c:dLbls>
            <c:dLbl>
              <c:idx val="0"/>
              <c:layout>
                <c:manualLayout>
                  <c:x val="5.5424317283696033E-2"/>
                  <c:y val="-0.26632674745410817"/>
                </c:manualLayout>
              </c:layout>
              <c:showVal val="1"/>
              <c:extLst>
                <c:ext xmlns:c15="http://schemas.microsoft.com/office/drawing/2012/chart" uri="{CE6537A1-D6FC-4f65-9D91-7224C49458BB}"/>
              </c:extLst>
            </c:dLbl>
            <c:dLbl>
              <c:idx val="1"/>
              <c:layout>
                <c:manualLayout>
                  <c:x val="4.6796651754715847E-2"/>
                  <c:y val="-0.27442158997723187"/>
                </c:manualLayout>
              </c:layout>
              <c:showVal val="1"/>
              <c:extLst>
                <c:ext xmlns:c15="http://schemas.microsoft.com/office/drawing/2012/chart" uri="{CE6537A1-D6FC-4f65-9D91-7224C49458BB}"/>
              </c:extLst>
            </c:dLbl>
            <c:dLbl>
              <c:idx val="2"/>
              <c:layout>
                <c:manualLayout>
                  <c:x val="1.4823518519297883E-2"/>
                  <c:y val="-0.16551484622527529"/>
                </c:manualLayout>
              </c:layout>
              <c:showVal val="1"/>
              <c:extLst>
                <c:ext xmlns:c15="http://schemas.microsoft.com/office/drawing/2012/chart" uri="{CE6537A1-D6FC-4f65-9D91-7224C49458BB}"/>
              </c:extLst>
            </c:dLbl>
            <c:dLbl>
              <c:idx val="3"/>
              <c:layout>
                <c:manualLayout>
                  <c:x val="1.6961412693536577E-2"/>
                  <c:y val="-0.19472637826271866"/>
                </c:manualLayout>
              </c:layout>
              <c:showVal val="1"/>
              <c:extLst>
                <c:ext xmlns:c15="http://schemas.microsoft.com/office/drawing/2012/chart" uri="{CE6537A1-D6FC-4f65-9D91-7224C49458BB}"/>
              </c:extLst>
            </c:dLbl>
            <c:dLbl>
              <c:idx val="4"/>
              <c:layout>
                <c:manualLayout>
                  <c:x val="1.4851799324122441E-2"/>
                  <c:y val="-0.16385046789486321"/>
                </c:manualLayout>
              </c:layout>
              <c:showVal val="1"/>
              <c:extLst>
                <c:ext xmlns:c15="http://schemas.microsoft.com/office/drawing/2012/chart" uri="{CE6537A1-D6FC-4f65-9D91-7224C49458BB}"/>
              </c:extLst>
            </c:dLbl>
            <c:dLbl>
              <c:idx val="5"/>
              <c:layout>
                <c:manualLayout>
                  <c:x val="1.0547746992936997E-2"/>
                  <c:y val="-0.25"/>
                </c:manualLayout>
              </c:layout>
              <c:showVal val="1"/>
              <c:extLst>
                <c:ext xmlns:c15="http://schemas.microsoft.com/office/drawing/2012/chart" uri="{CE6537A1-D6FC-4f65-9D91-7224C49458BB}"/>
              </c:extLst>
            </c:dLbl>
            <c:spPr>
              <a:noFill/>
              <a:ln>
                <a:noFill/>
              </a:ln>
              <a:effectLst/>
            </c:spPr>
            <c:txPr>
              <a:bodyPr/>
              <a:lstStyle/>
              <a:p>
                <a:pPr>
                  <a:defRPr sz="1200" b="1"/>
                </a:pPr>
                <a:endParaRPr lang="ru-RU"/>
              </a:p>
            </c:txPr>
            <c:showVal val="1"/>
            <c:extLst>
              <c:ext xmlns:c15="http://schemas.microsoft.com/office/drawing/2012/chart" uri="{CE6537A1-D6FC-4f65-9D91-7224C49458BB}">
                <c15:showLeaderLines val="0"/>
              </c:ext>
            </c:extLst>
          </c:dLbls>
          <c:cat>
            <c:strRef>
              <c:f>Лист1!$A$2:$A$3</c:f>
              <c:strCache>
                <c:ptCount val="2"/>
                <c:pt idx="0">
                  <c:v>Положение о школьной управленческой команде</c:v>
                </c:pt>
                <c:pt idx="1">
                  <c:v>Приказ о формировании школьной управленческой команды</c:v>
                </c:pt>
              </c:strCache>
            </c:strRef>
          </c:cat>
          <c:val>
            <c:numRef>
              <c:f>Лист1!$B$2:$B$3</c:f>
              <c:numCache>
                <c:formatCode>General</c:formatCode>
                <c:ptCount val="2"/>
                <c:pt idx="0">
                  <c:v>10.9</c:v>
                </c:pt>
                <c:pt idx="1">
                  <c:v>10.9</c:v>
                </c:pt>
              </c:numCache>
            </c:numRef>
          </c:val>
        </c:ser>
        <c:shape val="box"/>
        <c:axId val="106458496"/>
        <c:axId val="108958464"/>
        <c:axId val="0"/>
      </c:bar3DChart>
      <c:catAx>
        <c:axId val="106458496"/>
        <c:scaling>
          <c:orientation val="minMax"/>
        </c:scaling>
        <c:axPos val="b"/>
        <c:numFmt formatCode="General" sourceLinked="0"/>
        <c:tickLblPos val="nextTo"/>
        <c:crossAx val="108958464"/>
        <c:crosses val="autoZero"/>
        <c:auto val="1"/>
        <c:lblAlgn val="ctr"/>
        <c:lblOffset val="100"/>
      </c:catAx>
      <c:valAx>
        <c:axId val="108958464"/>
        <c:scaling>
          <c:orientation val="minMax"/>
        </c:scaling>
        <c:axPos val="l"/>
        <c:majorGridlines>
          <c:spPr>
            <a:ln>
              <a:solidFill>
                <a:srgbClr val="4F81BD"/>
              </a:solidFill>
            </a:ln>
          </c:spPr>
        </c:majorGridlines>
        <c:numFmt formatCode="General" sourceLinked="1"/>
        <c:tickLblPos val="nextTo"/>
        <c:crossAx val="106458496"/>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0"/>
      <c:rotY val="30"/>
      <c:depthPercent val="110"/>
      <c:rAngAx val="1"/>
    </c:view3D>
    <c:plotArea>
      <c:layout>
        <c:manualLayout>
          <c:layoutTarget val="inner"/>
          <c:xMode val="edge"/>
          <c:yMode val="edge"/>
          <c:x val="8.7852688551594324E-2"/>
          <c:y val="3.9586098121034606E-2"/>
          <c:w val="0.9014737868320557"/>
          <c:h val="0.627636544132118"/>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50</c:v>
                </c:pt>
                <c:pt idx="1">
                  <c:v>9.3000000000000007</c:v>
                </c:pt>
                <c:pt idx="2">
                  <c:v>25.3</c:v>
                </c:pt>
                <c:pt idx="3">
                  <c:v>0</c:v>
                </c:pt>
                <c:pt idx="4">
                  <c:v>0</c:v>
                </c:pt>
                <c:pt idx="5">
                  <c:v>26.1</c:v>
                </c:pt>
              </c:numCache>
            </c:numRef>
          </c:val>
        </c:ser>
        <c:shape val="box"/>
        <c:axId val="110580864"/>
        <c:axId val="115311360"/>
        <c:axId val="0"/>
      </c:bar3DChart>
      <c:catAx>
        <c:axId val="110580864"/>
        <c:scaling>
          <c:orientation val="minMax"/>
        </c:scaling>
        <c:axPos val="b"/>
        <c:numFmt formatCode="General" sourceLinked="0"/>
        <c:majorTickMark val="none"/>
        <c:tickLblPos val="nextTo"/>
        <c:crossAx val="115311360"/>
        <c:crosses val="autoZero"/>
        <c:auto val="1"/>
        <c:lblAlgn val="ctr"/>
        <c:lblOffset val="100"/>
      </c:catAx>
      <c:valAx>
        <c:axId val="115311360"/>
        <c:scaling>
          <c:orientation val="minMax"/>
        </c:scaling>
        <c:axPos val="l"/>
        <c:majorGridlines>
          <c:spPr>
            <a:ln>
              <a:solidFill>
                <a:srgbClr val="4F81BD"/>
              </a:solidFill>
            </a:ln>
          </c:spPr>
        </c:majorGridlines>
        <c:numFmt formatCode="General" sourceLinked="1"/>
        <c:majorTickMark val="none"/>
        <c:tickLblPos val="nextTo"/>
        <c:crossAx val="110580864"/>
        <c:crosses val="autoZero"/>
        <c:crossBetween val="between"/>
      </c:valAx>
      <c:dTable>
        <c:showHorzBorder val="1"/>
        <c:showVertBorder val="1"/>
        <c:showOutline val="1"/>
        <c:showKeys val="1"/>
      </c:dTable>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0"/>
      <c:rotY val="30"/>
      <c:depthPercent val="110"/>
      <c:rAngAx val="1"/>
    </c:view3D>
    <c:plotArea>
      <c:layout>
        <c:manualLayout>
          <c:layoutTarget val="inner"/>
          <c:xMode val="edge"/>
          <c:yMode val="edge"/>
          <c:x val="9.8526213167935764E-2"/>
          <c:y val="6.4034285191949439E-2"/>
          <c:w val="0.87799203267613135"/>
          <c:h val="0.60318831995532052"/>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51.8</c:v>
                </c:pt>
                <c:pt idx="1">
                  <c:v>8.6</c:v>
                </c:pt>
                <c:pt idx="2">
                  <c:v>54.3</c:v>
                </c:pt>
                <c:pt idx="3">
                  <c:v>28.6</c:v>
                </c:pt>
                <c:pt idx="4">
                  <c:v>0</c:v>
                </c:pt>
                <c:pt idx="5">
                  <c:v>35.700000000000003</c:v>
                </c:pt>
              </c:numCache>
            </c:numRef>
          </c:val>
        </c:ser>
        <c:shape val="box"/>
        <c:axId val="146481152"/>
        <c:axId val="147343616"/>
        <c:axId val="0"/>
      </c:bar3DChart>
      <c:catAx>
        <c:axId val="146481152"/>
        <c:scaling>
          <c:orientation val="minMax"/>
        </c:scaling>
        <c:axPos val="b"/>
        <c:numFmt formatCode="General" sourceLinked="0"/>
        <c:majorTickMark val="none"/>
        <c:tickLblPos val="nextTo"/>
        <c:crossAx val="147343616"/>
        <c:crosses val="autoZero"/>
        <c:auto val="1"/>
        <c:lblAlgn val="ctr"/>
        <c:lblOffset val="100"/>
      </c:catAx>
      <c:valAx>
        <c:axId val="147343616"/>
        <c:scaling>
          <c:orientation val="minMax"/>
        </c:scaling>
        <c:axPos val="l"/>
        <c:majorGridlines>
          <c:spPr>
            <a:ln>
              <a:solidFill>
                <a:srgbClr val="4F81BD"/>
              </a:solidFill>
            </a:ln>
          </c:spPr>
        </c:majorGridlines>
        <c:numFmt formatCode="General" sourceLinked="1"/>
        <c:majorTickMark val="none"/>
        <c:tickLblPos val="nextTo"/>
        <c:crossAx val="146481152"/>
        <c:crosses val="autoZero"/>
        <c:crossBetween val="between"/>
      </c:valAx>
      <c:dTable>
        <c:showHorzBorder val="1"/>
        <c:showVertBorder val="1"/>
        <c:showOutline val="1"/>
        <c:showKeys val="1"/>
      </c:dTable>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Бичурский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566"/>
          <c:w val="0.90145631027193485"/>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58.5</c:v>
                </c:pt>
                <c:pt idx="1">
                  <c:v>10.9</c:v>
                </c:pt>
                <c:pt idx="2">
                  <c:v>46.4</c:v>
                </c:pt>
                <c:pt idx="3">
                  <c:v>4.5</c:v>
                </c:pt>
                <c:pt idx="4">
                  <c:v>4.5</c:v>
                </c:pt>
                <c:pt idx="5">
                  <c:v>35.1</c:v>
                </c:pt>
              </c:numCache>
            </c:numRef>
          </c:val>
        </c:ser>
        <c:shape val="box"/>
        <c:axId val="175847296"/>
        <c:axId val="97014912"/>
        <c:axId val="0"/>
      </c:bar3DChart>
      <c:catAx>
        <c:axId val="175847296"/>
        <c:scaling>
          <c:orientation val="minMax"/>
        </c:scaling>
        <c:axPos val="b"/>
        <c:numFmt formatCode="General" sourceLinked="0"/>
        <c:majorTickMark val="none"/>
        <c:tickLblPos val="nextTo"/>
        <c:crossAx val="97014912"/>
        <c:crosses val="autoZero"/>
        <c:auto val="1"/>
        <c:lblAlgn val="ctr"/>
        <c:lblOffset val="100"/>
      </c:catAx>
      <c:valAx>
        <c:axId val="97014912"/>
        <c:scaling>
          <c:orientation val="minMax"/>
        </c:scaling>
        <c:axPos val="l"/>
        <c:majorGridlines>
          <c:spPr>
            <a:ln>
              <a:solidFill>
                <a:srgbClr val="4F81BD"/>
              </a:solidFill>
            </a:ln>
          </c:spPr>
        </c:majorGridlines>
        <c:numFmt formatCode="General" sourceLinked="1"/>
        <c:majorTickMark val="none"/>
        <c:tickLblPos val="nextTo"/>
        <c:crossAx val="175847296"/>
        <c:crosses val="autoZero"/>
        <c:crossBetween val="between"/>
      </c:valAx>
      <c:dTable>
        <c:showHorzBorder val="1"/>
        <c:showVertBorder val="1"/>
        <c:showOutline val="1"/>
        <c:showKeys val="1"/>
      </c:dTable>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Джидинский </a:t>
            </a:r>
            <a:r>
              <a:rPr lang="ru-RU" sz="1400" baseline="0"/>
              <a:t>район</a:t>
            </a:r>
            <a:endParaRPr lang="ru-RU" sz="1400"/>
          </a:p>
        </c:rich>
      </c:tx>
    </c:title>
    <c:view3D>
      <c:rotX val="20"/>
      <c:rotY val="30"/>
      <c:depthPercent val="110"/>
      <c:rAngAx val="1"/>
    </c:view3D>
    <c:plotArea>
      <c:layout>
        <c:manualLayout>
          <c:layoutTarget val="inner"/>
          <c:xMode val="edge"/>
          <c:yMode val="edge"/>
          <c:x val="9.8526213167935764E-2"/>
          <c:y val="0.10765160348094568"/>
          <c:w val="0.90145631027193485"/>
          <c:h val="0.55957103877220826"/>
        </c:manualLayout>
      </c:layout>
      <c:bar3DChart>
        <c:barDir val="col"/>
        <c:grouping val="clustered"/>
        <c:ser>
          <c:idx val="0"/>
          <c:order val="0"/>
          <c:tx>
            <c:strRef>
              <c:f>Лист1!$B$1</c:f>
              <c:strCache>
                <c:ptCount val="1"/>
                <c:pt idx="0">
                  <c:v>РБ</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Лист1!$B$2:$B$7</c:f>
              <c:numCache>
                <c:formatCode>General</c:formatCode>
                <c:ptCount val="6"/>
                <c:pt idx="0">
                  <c:v>63.1</c:v>
                </c:pt>
                <c:pt idx="1">
                  <c:v>14.4</c:v>
                </c:pt>
                <c:pt idx="2">
                  <c:v>47.3</c:v>
                </c:pt>
                <c:pt idx="3">
                  <c:v>23.1</c:v>
                </c:pt>
                <c:pt idx="4">
                  <c:v>10.9</c:v>
                </c:pt>
                <c:pt idx="5">
                  <c:v>40.1</c:v>
                </c:pt>
              </c:numCache>
            </c:numRef>
          </c:val>
        </c:ser>
        <c:ser>
          <c:idx val="1"/>
          <c:order val="1"/>
          <c:tx>
            <c:strRef>
              <c:f>Лист1!$C$1</c:f>
              <c:strCache>
                <c:ptCount val="1"/>
                <c:pt idx="0">
                  <c:v>МО</c:v>
                </c:pt>
              </c:strCache>
            </c:strRef>
          </c:tx>
          <c:cat>
            <c:strRef>
              <c:f>Лист1!$A$2:$A$7</c:f>
              <c:strCache>
                <c:ptCount val="6"/>
                <c:pt idx="0">
                  <c:v>Управленческая деятельность</c:v>
                </c:pt>
                <c:pt idx="1">
                  <c:v>Результаты обучения</c:v>
                </c:pt>
                <c:pt idx="2">
                  <c:v>Другие направления оценки РУМ</c:v>
                </c:pt>
                <c:pt idx="3">
                  <c:v>Кадровый резерв</c:v>
                </c:pt>
                <c:pt idx="4">
                  <c:v>Школьная управленческая команда</c:v>
                </c:pt>
                <c:pt idx="5">
                  <c:v>Всего</c:v>
                </c:pt>
              </c:strCache>
            </c:strRef>
          </c:cat>
          <c:val>
            <c:numRef>
              <c:f>Лист1!$C$2:$C$7</c:f>
              <c:numCache>
                <c:formatCode>General</c:formatCode>
                <c:ptCount val="6"/>
                <c:pt idx="0">
                  <c:v>64.900000000000006</c:v>
                </c:pt>
                <c:pt idx="1">
                  <c:v>11.5</c:v>
                </c:pt>
                <c:pt idx="2">
                  <c:v>37.700000000000003</c:v>
                </c:pt>
                <c:pt idx="3">
                  <c:v>57.7</c:v>
                </c:pt>
                <c:pt idx="4">
                  <c:v>0</c:v>
                </c:pt>
                <c:pt idx="5">
                  <c:v>40</c:v>
                </c:pt>
              </c:numCache>
            </c:numRef>
          </c:val>
        </c:ser>
        <c:shape val="box"/>
        <c:axId val="114920448"/>
        <c:axId val="114930432"/>
        <c:axId val="0"/>
      </c:bar3DChart>
      <c:catAx>
        <c:axId val="114920448"/>
        <c:scaling>
          <c:orientation val="minMax"/>
        </c:scaling>
        <c:axPos val="b"/>
        <c:numFmt formatCode="General" sourceLinked="0"/>
        <c:majorTickMark val="none"/>
        <c:tickLblPos val="nextTo"/>
        <c:crossAx val="114930432"/>
        <c:crosses val="autoZero"/>
        <c:auto val="1"/>
        <c:lblAlgn val="ctr"/>
        <c:lblOffset val="100"/>
      </c:catAx>
      <c:valAx>
        <c:axId val="114930432"/>
        <c:scaling>
          <c:orientation val="minMax"/>
        </c:scaling>
        <c:axPos val="l"/>
        <c:majorGridlines>
          <c:spPr>
            <a:ln>
              <a:solidFill>
                <a:srgbClr val="4F81BD"/>
              </a:solidFill>
            </a:ln>
          </c:spPr>
        </c:majorGridlines>
        <c:numFmt formatCode="General" sourceLinked="1"/>
        <c:majorTickMark val="none"/>
        <c:tickLblPos val="nextTo"/>
        <c:crossAx val="114920448"/>
        <c:crosses val="autoZero"/>
        <c:crossBetween val="between"/>
      </c:valAx>
      <c:dTable>
        <c:showHorzBorder val="1"/>
        <c:showVertBorder val="1"/>
        <c:showOutline val="1"/>
        <c:showKeys val="1"/>
      </c:dTable>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443C5-8ACA-4CFE-B828-58CE3C8C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43</Pages>
  <Words>6208</Words>
  <Characters>35392</Characters>
  <Application>Microsoft Office Word</Application>
  <DocSecurity>0</DocSecurity>
  <Lines>294</Lines>
  <Paragraphs>83</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Общие положения</vt:lpstr>
      <vt:lpstr>Для построения и функционирования эффективной модели управления необходимо облад</vt:lpstr>
      <vt:lpstr>Система мониторинга эффективности руководителей образовательных организаций долж</vt:lpstr>
      <vt:lpstr>Также в целях выявления степени сформированности и эффективности функционировани</vt:lpstr>
      <vt:lpstr>По итогам 2022 г. результат республики составил уже 488 баллов из 1080, индекс р</vt:lpstr>
      <vt:lpstr>Таким образом, результаты федеральной оценки региональных механизмов управления </vt:lpstr>
      <vt:lpstr>    Цель и задачи мониторинга показателей </vt:lpstr>
      <vt:lpstr>    Нормативно-правовая база проведения мониторинга</vt:lpstr>
      <vt:lpstr>Показатели и параметры оценивания</vt:lpstr>
      <vt:lpstr>Результаты мониторинга показателей по Республике Бурятия</vt:lpstr>
      <vt:lpstr>Качество управленческой деятельности руководителей ОО</vt:lpstr>
      <vt:lpstr>Мониторинг эффективности руководителей ОО является информационной основой для пр</vt:lpstr>
      <vt:lpstr>Для обеспечения доступности и открытости информации о деятельности образовательн</vt:lpstr>
      <vt:lpstr>Диаграмма 1</vt:lpstr>
      <vt:lpstr>Показатели по качеству управленческой деятельности</vt:lpstr>
      <vt:lpstr>Показатели по результатам обучения</vt:lpstr>
      <vt:lpstr>Диаграмма 2</vt:lpstr>
      <vt:lpstr>Показатели по результатам обучения</vt:lpstr>
      <vt:lpstr>Показатели из других направлений оценки РУМ (по формированию объективной ВСОКО; </vt:lpstr>
      <vt:lpstr>Внутренняя система оценки качества образования представляет собой совокупность о</vt:lpstr>
      <vt:lpstr>Диаграмма 3</vt:lpstr>
      <vt:lpstr>Показатели из других направлений оценки РУМ</vt:lpstr>
      <vt:lpstr>/</vt:lpstr>
      <vt:lpstr>В ходе мониторинга был изучен вопрос по осуществлению руководителями ОО системно</vt:lpstr>
      <vt:lpstr>В 2021, 2022 гг. 89,2 % школ РБ согласно утвержденной методике отбора не попадал</vt:lpstr>
      <vt:lpstr>В 2021, 2022 гг. 83,1 % школ РБ согласно утвержденной методике отбора не попадал</vt:lpstr>
      <vt:lpstr>Показатели по формированию резерва управленческих кадров</vt:lpstr>
      <vt:lpstr>Диаграмма 4</vt:lpstr>
      <vt:lpstr>Показатели по формированию резерва управленческих кадров</vt:lpstr>
      <vt:lpstr>Министерством образования и науки РБ организована работа по актуализации нормати</vt:lpstr>
      <vt:lpstr>Показатели по подготовке школьных управленческих команд</vt:lpstr>
      <vt:lpstr>Диаграмма 5</vt:lpstr>
      <vt:lpstr>Показатели по подготовке школьных управленческих команд</vt:lpstr>
      <vt:lpstr>Диаграмма 6</vt:lpstr>
      <vt:lpstr>Показатели по Баргузинскому району</vt:lpstr>
      <vt:lpstr>/</vt:lpstr>
      <vt:lpstr>На данной диаграмме видно, что результаты мониторинга эффективности руководителе</vt:lpstr>
      <vt:lpstr/>
      <vt:lpstr>Диаграмма 7</vt:lpstr>
      <vt:lpstr>Показатели по Баунтовскому району</vt:lpstr>
      <vt:lpstr>/</vt:lpstr>
      <vt:lpstr>На представленной диаграмме видно, что общие результаты мониторинга эффективност</vt:lpstr>
      <vt:lpstr>При этом наглядно продемонстрировано, что показатели по управленческой деятельно</vt:lpstr>
      <vt:lpstr>Диаграмма 8</vt:lpstr>
      <vt:lpstr>Показатели по Бичурскомурайону</vt:lpstr>
      <vt:lpstr>/</vt:lpstr>
      <vt:lpstr>Общие результаты мониторинга эффективности руководителей ОО муниципалитета (35,1</vt:lpstr>
      <vt:lpstr>Показатели по управленческой деятельности - 58,5 %, по результатам обучения- 10,</vt:lpstr>
      <vt:lpstr>Диаграмма 9</vt:lpstr>
      <vt:lpstr>Показатели по Джидинскому району</vt:lpstr>
      <vt:lpstr>/</vt:lpstr>
      <vt:lpstr>На представленной диаграмме видно, что общие результаты мониторинга эффективност</vt:lpstr>
      <vt:lpstr>Следует отметить, что показатели по качеству управленческой деятельности- 64,9 %</vt:lpstr>
      <vt:lpstr>Еравнинский район</vt:lpstr>
      <vt:lpstr>Диаграмма 10</vt:lpstr>
      <vt:lpstr>Показатели по Еравнинскому району</vt:lpstr>
      <vt:lpstr>/</vt:lpstr>
      <vt:lpstr>Результаты мониторинга эффективности руководителей общеобразовательных организац</vt:lpstr>
      <vt:lpstr>Показатели по управленческой деятельности - 61,7 %, по результатам обучения - 10</vt:lpstr>
      <vt:lpstr/>
      <vt:lpstr>Диаграмма 11</vt:lpstr>
      <vt:lpstr>Показатели по Заиграевскому району</vt:lpstr>
      <vt:lpstr>/</vt:lpstr>
      <vt:lpstr>На представленной диаграмме видно, что общие результаты мониторинга эффективност</vt:lpstr>
      <vt:lpstr>Показатели из других направлений оценки РУМ- 71,0 % значительно выше средних рес</vt:lpstr>
      <vt:lpstr/>
      <vt:lpstr/>
      <vt:lpstr>Диаграмма 12</vt:lpstr>
      <vt:lpstr>Показатели по Закаменскому району</vt:lpstr>
      <vt:lpstr>/</vt:lpstr>
      <vt:lpstr>На представленной диаграмме видно, что общие результаты мониторинга эффективност</vt:lpstr>
      <vt:lpstr>Показатели по качеству управленческой деятельности- 63,5 %, показатели из других</vt:lpstr>
      <vt:lpstr/>
      <vt:lpstr>Диаграмма 13</vt:lpstr>
      <vt:lpstr>Показатели по Иволгинскому району</vt:lpstr>
      <vt:lpstr>/</vt:lpstr>
      <vt:lpstr>Общие результаты мониторинга эффективности руководителей общеобразовательных орг</vt:lpstr>
      <vt:lpstr>Выше республиканских значений показатели по качеству управленческой деятельности</vt:lpstr>
      <vt:lpstr/>
      <vt:lpstr>Диаграмма 14</vt:lpstr>
      <vt:lpstr>Показатели по Кабанскому району</vt:lpstr>
      <vt:lpstr>/</vt:lpstr>
      <vt:lpstr>На представленной диаграмме видно, что общие результаты мониторинга эффективност</vt:lpstr>
      <vt:lpstr>При этом наглядно продемонстрировано, что выше средних результатов по РБ показат</vt:lpstr>
      <vt:lpstr>Диаграмма 15</vt:lpstr>
      <vt:lpstr>Показатели по Кижингинскомурайону</vt:lpstr>
      <vt:lpstr>/</vt:lpstr>
      <vt:lpstr>Общие результаты мониторинга эффективности руководителей общеобразовательных орг</vt:lpstr>
      <vt:lpstr>Показатели по качеству управленческой деятельности- 71,9 %, по формированию кадр</vt:lpstr>
      <vt:lpstr/>
      <vt:lpstr>Диаграмма 16</vt:lpstr>
      <vt:lpstr>Показатели по Курумканскому району</vt:lpstr>
      <vt:lpstr>/</vt:lpstr>
      <vt:lpstr>На представленной диаграмме видно, что общие результаты мониторинга эффективност</vt:lpstr>
      <vt:lpstr>При этом наглядно продемонстрировано, что показатели по качеству управленческой </vt:lpstr>
      <vt:lpstr/>
      <vt:lpstr>Диаграмма 17</vt:lpstr>
      <vt:lpstr>Показатели по Кяхтинскому району</vt:lpstr>
      <vt:lpstr>/</vt:lpstr>
      <vt:lpstr>Результаты мониторинга эффективности руководителей общеобразовательных организац</vt:lpstr>
    </vt:vector>
  </TitlesOfParts>
  <Company/>
  <LinksUpToDate>false</LinksUpToDate>
  <CharactersWithSpaces>41517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2023-07-21T03:01:00Z</cp:lastPrinted>
  <dcterms:created xsi:type="dcterms:W3CDTF">2023-07-21T03:30:00Z</dcterms:created>
  <dcterms:modified xsi:type="dcterms:W3CDTF">2023-07-21T05:32:00Z</dcterms:modified>
</cp:coreProperties>
</file>