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09" w:rsidRDefault="00075109" w:rsidP="00075109">
      <w:pPr>
        <w:spacing w:after="0" w:line="240" w:lineRule="auto"/>
        <w:jc w:val="center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Справка к аппаратному совещанию</w:t>
      </w:r>
    </w:p>
    <w:p w:rsidR="00075109" w:rsidRDefault="00450CCD" w:rsidP="00450CCD">
      <w:pPr>
        <w:spacing w:after="0" w:line="240" w:lineRule="auto"/>
        <w:jc w:val="center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Тема: «</w:t>
      </w:r>
      <w:r w:rsidRPr="00450CC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Выполнение программы развития  ОУ – как фактор повышения правовой и мето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дической компетенции коллектива»</w:t>
      </w:r>
    </w:p>
    <w:p w:rsidR="00075109" w:rsidRDefault="008A6CDC" w:rsidP="00450CCD">
      <w:pPr>
        <w:pStyle w:val="a3"/>
        <w:spacing w:before="0" w:after="0" w:line="276" w:lineRule="auto"/>
        <w:ind w:right="-28"/>
        <w:jc w:val="both"/>
        <w:rPr>
          <w:szCs w:val="28"/>
        </w:rPr>
      </w:pPr>
      <w:r>
        <w:rPr>
          <w:szCs w:val="28"/>
        </w:rPr>
        <w:t xml:space="preserve">   </w:t>
      </w:r>
      <w:r w:rsidR="00075109" w:rsidRPr="00075109">
        <w:rPr>
          <w:szCs w:val="28"/>
        </w:rPr>
        <w:t xml:space="preserve">В последние десятилетия в системе дошкольного образования произошли коренные изменения, серьезно повлиявшие на проблемы обучения, воспитания и управления на этапе развития дошкольного образовательного учреждения. Прослеживается очевидная тенденция к поиску новых ориентиров и конкретных образовательных форм, позволяющих дошкольным учреждениям обрести свою индивидуальность и неповторимость. Нынешние ориентиры модернизации системы российского образования - доступность, качество и эффективность предъявляют повышенные требования к дошкольным учреждениям. Развитие  системы дошкольного образования в современных условиях возможно  при освоении инноваций, способствующих качественным изменениям деятельности дошкольных образовательных учреждений, переходу дошкольного образовательного учреждения в режим   развития. </w:t>
      </w:r>
    </w:p>
    <w:p w:rsidR="008A6CDC" w:rsidRPr="008A6CDC" w:rsidRDefault="008A6CDC" w:rsidP="00450CCD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</w:t>
      </w:r>
      <w:r w:rsidRPr="008A6CDC">
        <w:rPr>
          <w:rFonts w:eastAsia="Times New Roman" w:cs="Times New Roman"/>
          <w:color w:val="333333"/>
          <w:szCs w:val="24"/>
          <w:lang w:eastAsia="ru-RU"/>
        </w:rPr>
        <w:t xml:space="preserve">Необходимость разработки Программы развития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ОУ </w:t>
      </w:r>
      <w:r w:rsidR="006C00A2" w:rsidRPr="008A6CDC">
        <w:rPr>
          <w:rFonts w:eastAsia="Times New Roman" w:cs="Times New Roman"/>
          <w:color w:val="333333"/>
          <w:szCs w:val="24"/>
          <w:lang w:eastAsia="ru-RU"/>
        </w:rPr>
        <w:t>обуславли</w:t>
      </w:r>
      <w:r w:rsidR="006C00A2">
        <w:rPr>
          <w:rFonts w:eastAsia="Times New Roman" w:cs="Times New Roman"/>
          <w:color w:val="333333"/>
          <w:szCs w:val="24"/>
          <w:lang w:eastAsia="ru-RU"/>
        </w:rPr>
        <w:t>вается</w:t>
      </w:r>
      <w:r w:rsidRPr="008A6CDC">
        <w:rPr>
          <w:rFonts w:eastAsia="Times New Roman" w:cs="Times New Roman"/>
          <w:color w:val="333333"/>
          <w:szCs w:val="24"/>
          <w:lang w:eastAsia="ru-RU"/>
        </w:rPr>
        <w:t xml:space="preserve"> не только рядом причин указанных выше. Становится объективным появление новой модели ДОУ, пересмотр </w:t>
      </w:r>
      <w:r w:rsidR="0032794A">
        <w:rPr>
          <w:rFonts w:eastAsia="Times New Roman" w:cs="Times New Roman"/>
          <w:color w:val="333333"/>
          <w:szCs w:val="24"/>
          <w:lang w:eastAsia="ru-RU"/>
        </w:rPr>
        <w:t xml:space="preserve">управления системой образования </w:t>
      </w:r>
      <w:r w:rsidRPr="008A6CDC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8A6CDC">
        <w:rPr>
          <w:rFonts w:eastAsia="Times New Roman" w:cs="Times New Roman"/>
          <w:color w:val="333333"/>
          <w:szCs w:val="24"/>
          <w:lang w:eastAsia="ru-RU"/>
        </w:rPr>
        <w:t>воспитательно</w:t>
      </w:r>
      <w:proofErr w:type="spellEnd"/>
      <w:r w:rsidRPr="008A6CDC">
        <w:rPr>
          <w:rFonts w:eastAsia="Times New Roman" w:cs="Times New Roman"/>
          <w:color w:val="333333"/>
          <w:szCs w:val="24"/>
          <w:lang w:eastAsia="ru-RU"/>
        </w:rPr>
        <w:t>-образовательном процессе, в научно-методической, опытно-экспериментальной деятельности учреждения.</w:t>
      </w:r>
    </w:p>
    <w:p w:rsidR="008A6CDC" w:rsidRPr="008A6CDC" w:rsidRDefault="008A6CDC" w:rsidP="008A6CDC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8A6CDC">
        <w:rPr>
          <w:rFonts w:eastAsia="Times New Roman" w:cs="Times New Roman"/>
          <w:color w:val="333333"/>
          <w:szCs w:val="24"/>
          <w:lang w:eastAsia="ru-RU"/>
        </w:rPr>
        <w:t>ФГОС ДО ставит во главу угла индивидуальный подход к ребенку, где происходит сохранение самоценности дошкольного детства и где сохраняется сама природа дошкольника. Ведущими видами детской деятельности становятся: игровая, коммуникативная, двигательная, познавательно- исследовательская, продуктивная. Приоритетной становится совместная детско- взрослая проектная деятельность.</w:t>
      </w:r>
    </w:p>
    <w:p w:rsidR="008A6CDC" w:rsidRPr="008A6CDC" w:rsidRDefault="008A6CDC" w:rsidP="008A6CDC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</w:t>
      </w:r>
      <w:r w:rsidRPr="008A6CDC">
        <w:rPr>
          <w:rFonts w:eastAsia="Times New Roman" w:cs="Times New Roman"/>
          <w:color w:val="333333"/>
          <w:szCs w:val="24"/>
          <w:lang w:eastAsia="ru-RU"/>
        </w:rPr>
        <w:t xml:space="preserve">В целом Программа развития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должна </w:t>
      </w:r>
      <w:r w:rsidRPr="008A6CDC">
        <w:rPr>
          <w:rFonts w:eastAsia="Times New Roman" w:cs="Times New Roman"/>
          <w:color w:val="333333"/>
          <w:szCs w:val="24"/>
          <w:lang w:eastAsia="ru-RU"/>
        </w:rPr>
        <w:t>нес</w:t>
      </w:r>
      <w:r>
        <w:rPr>
          <w:rFonts w:eastAsia="Times New Roman" w:cs="Times New Roman"/>
          <w:color w:val="333333"/>
          <w:szCs w:val="24"/>
          <w:lang w:eastAsia="ru-RU"/>
        </w:rPr>
        <w:t>ти</w:t>
      </w:r>
      <w:r w:rsidRPr="008A6CDC">
        <w:rPr>
          <w:rFonts w:eastAsia="Times New Roman" w:cs="Times New Roman"/>
          <w:color w:val="333333"/>
          <w:szCs w:val="24"/>
          <w:lang w:eastAsia="ru-RU"/>
        </w:rPr>
        <w:t xml:space="preserve"> инновационный характер 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быть </w:t>
      </w:r>
      <w:r w:rsidRPr="008A6CDC">
        <w:rPr>
          <w:rFonts w:eastAsia="Times New Roman" w:cs="Times New Roman"/>
          <w:color w:val="333333"/>
          <w:szCs w:val="24"/>
          <w:lang w:eastAsia="ru-RU"/>
        </w:rPr>
        <w:t>направлена на развитие, а не только функционирование образовательного учреждения.</w:t>
      </w:r>
    </w:p>
    <w:p w:rsidR="008A6CDC" w:rsidRPr="008A6CDC" w:rsidRDefault="008A6CDC" w:rsidP="00936092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      </w:t>
      </w:r>
      <w:r w:rsidR="006C00A2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6C00A2">
        <w:rPr>
          <w:rFonts w:eastAsia="Times New Roman" w:cs="Times New Roman"/>
          <w:bCs/>
          <w:color w:val="000000"/>
          <w:szCs w:val="24"/>
          <w:lang w:eastAsia="ru-RU"/>
        </w:rPr>
        <w:t xml:space="preserve">При проведении проверок </w:t>
      </w:r>
      <w:r w:rsidR="0056469A">
        <w:rPr>
          <w:rFonts w:eastAsia="Times New Roman" w:cs="Times New Roman"/>
          <w:bCs/>
          <w:color w:val="000000"/>
          <w:szCs w:val="24"/>
          <w:lang w:eastAsia="ru-RU"/>
        </w:rPr>
        <w:t xml:space="preserve">ОУ </w:t>
      </w:r>
      <w:r w:rsidR="006C00A2">
        <w:rPr>
          <w:rFonts w:eastAsia="Times New Roman" w:cs="Times New Roman"/>
          <w:bCs/>
          <w:color w:val="000000"/>
          <w:szCs w:val="24"/>
          <w:lang w:eastAsia="ru-RU"/>
        </w:rPr>
        <w:t>комитетом по надзору и контролю в сфере образования</w:t>
      </w:r>
      <w:r w:rsidR="0056469A">
        <w:rPr>
          <w:rFonts w:eastAsia="Times New Roman" w:cs="Times New Roman"/>
          <w:bCs/>
          <w:color w:val="000000"/>
          <w:szCs w:val="24"/>
          <w:lang w:eastAsia="ru-RU"/>
        </w:rPr>
        <w:t xml:space="preserve">, выявляются нарушения обязательных требований (в том числе), к разработке программ Развития </w:t>
      </w:r>
      <w:proofErr w:type="gramStart"/>
      <w:r w:rsidR="0056469A">
        <w:rPr>
          <w:rFonts w:eastAsia="Times New Roman" w:cs="Times New Roman"/>
          <w:bCs/>
          <w:color w:val="000000"/>
          <w:szCs w:val="24"/>
          <w:lang w:eastAsia="ru-RU"/>
        </w:rPr>
        <w:t>ДОУ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: </w:t>
      </w:r>
      <w:r w:rsidR="006C00A2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нарушение</w:t>
      </w:r>
      <w:proofErr w:type="gramEnd"/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п.7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proofErr w:type="spellStart"/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ч.З</w:t>
      </w:r>
      <w:proofErr w:type="spellEnd"/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ст.28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Федерального</w:t>
      </w:r>
      <w:r w:rsidR="00936092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закона</w:t>
      </w:r>
      <w:r w:rsidR="00936092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№273-Ф3</w:t>
      </w:r>
      <w:r w:rsidR="00936092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«Об Образовании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в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Российской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AD3D3A" w:rsidRPr="00AD3D3A">
        <w:rPr>
          <w:rFonts w:eastAsia="Times New Roman" w:cs="Times New Roman"/>
          <w:bCs/>
          <w:color w:val="000000"/>
          <w:szCs w:val="24"/>
          <w:lang w:eastAsia="ru-RU"/>
        </w:rPr>
        <w:t>Федерации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>». (</w:t>
      </w:r>
      <w:r w:rsidR="00462C5E" w:rsidRPr="00462C5E">
        <w:rPr>
          <w:rFonts w:eastAsia="Times New Roman" w:cs="Times New Roman"/>
          <w:bCs/>
          <w:i/>
          <w:color w:val="000000"/>
          <w:szCs w:val="24"/>
          <w:lang w:eastAsia="ru-RU"/>
        </w:rPr>
        <w:t>п.7</w:t>
      </w:r>
      <w:r w:rsidR="00462C5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462C5E" w:rsidRPr="00462C5E">
        <w:rPr>
          <w:rFonts w:eastAsia="Times New Roman" w:cs="Times New Roman"/>
          <w:bCs/>
          <w:i/>
          <w:color w:val="000000"/>
          <w:szCs w:val="24"/>
          <w:lang w:eastAsia="ru-RU"/>
        </w:rPr>
        <w:t>закона</w:t>
      </w:r>
      <w:r w:rsidR="00462C5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462C5E" w:rsidRPr="00462C5E">
        <w:rPr>
          <w:rFonts w:eastAsia="Times New Roman" w:cs="Times New Roman"/>
          <w:bCs/>
          <w:i/>
          <w:color w:val="000000"/>
          <w:szCs w:val="24"/>
          <w:lang w:eastAsia="ru-RU"/>
        </w:rPr>
        <w:t>устанавливает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компетенци</w:t>
      </w:r>
      <w:r w:rsidR="00462C5E">
        <w:rPr>
          <w:rFonts w:eastAsia="Times New Roman" w:cs="Times New Roman"/>
          <w:bCs/>
          <w:i/>
          <w:color w:val="000000"/>
          <w:szCs w:val="24"/>
          <w:lang w:eastAsia="ru-RU"/>
        </w:rPr>
        <w:t>ю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образовательной организации </w:t>
      </w:r>
      <w:r w:rsidR="00462C5E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в 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>разработк</w:t>
      </w:r>
      <w:r w:rsidR="00462C5E">
        <w:rPr>
          <w:rFonts w:eastAsia="Times New Roman" w:cs="Times New Roman"/>
          <w:bCs/>
          <w:i/>
          <w:color w:val="000000"/>
          <w:szCs w:val="24"/>
          <w:lang w:eastAsia="ru-RU"/>
        </w:rPr>
        <w:t>е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и утверждени</w:t>
      </w:r>
      <w:r w:rsidR="00462C5E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="00AD3D3A" w:rsidRPr="00462C5E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по согласованию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с </w:t>
      </w:r>
      <w:r w:rsidR="00AD3D3A" w:rsidRPr="00462C5E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учредителем</w:t>
      </w:r>
      <w:r w:rsidR="00AD3D3A" w:rsidRPr="00C40B73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программы развития образовательной организации</w:t>
      </w:r>
      <w:r w:rsidR="00AD3D3A">
        <w:rPr>
          <w:rFonts w:eastAsia="Times New Roman" w:cs="Times New Roman"/>
          <w:bCs/>
          <w:color w:val="000000"/>
          <w:szCs w:val="24"/>
          <w:lang w:eastAsia="ru-RU"/>
        </w:rPr>
        <w:t>).</w:t>
      </w:r>
    </w:p>
    <w:p w:rsidR="008A6CDC" w:rsidRDefault="00AD3D3A" w:rsidP="008A6CDC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</w:t>
      </w:r>
      <w:r w:rsidR="00936092">
        <w:rPr>
          <w:rFonts w:eastAsia="Times New Roman" w:cs="Times New Roman"/>
          <w:color w:val="333333"/>
          <w:szCs w:val="24"/>
          <w:lang w:eastAsia="ru-RU"/>
        </w:rPr>
        <w:t>На основании этого возникла необходимость в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проведении мониторинга </w:t>
      </w:r>
      <w:r w:rsidR="0032794A">
        <w:rPr>
          <w:rFonts w:eastAsia="Times New Roman" w:cs="Times New Roman"/>
          <w:color w:val="333333"/>
          <w:szCs w:val="24"/>
          <w:lang w:eastAsia="ru-RU"/>
        </w:rPr>
        <w:t>П</w:t>
      </w:r>
      <w:r w:rsidR="00740EB7">
        <w:rPr>
          <w:rFonts w:eastAsia="Times New Roman" w:cs="Times New Roman"/>
          <w:color w:val="333333"/>
          <w:szCs w:val="24"/>
          <w:lang w:eastAsia="ru-RU"/>
        </w:rPr>
        <w:t xml:space="preserve">рограмм развития дошкольных образовательных организаций. </w:t>
      </w:r>
      <w:r w:rsidR="00450CCD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740EB7">
        <w:rPr>
          <w:rFonts w:eastAsia="Times New Roman" w:cs="Times New Roman"/>
          <w:color w:val="333333"/>
          <w:szCs w:val="24"/>
          <w:lang w:eastAsia="ru-RU"/>
        </w:rPr>
        <w:t>У</w:t>
      </w:r>
      <w:r>
        <w:rPr>
          <w:rFonts w:eastAsia="Times New Roman" w:cs="Times New Roman"/>
          <w:color w:val="333333"/>
          <w:szCs w:val="24"/>
          <w:lang w:eastAsia="ru-RU"/>
        </w:rPr>
        <w:t>далось</w:t>
      </w:r>
      <w:r w:rsidR="00740EB7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740EB7">
        <w:rPr>
          <w:rFonts w:eastAsia="Times New Roman" w:cs="Times New Roman"/>
          <w:color w:val="333333"/>
          <w:szCs w:val="24"/>
          <w:lang w:eastAsia="ru-RU"/>
        </w:rPr>
        <w:t>про</w:t>
      </w:r>
      <w:r w:rsidR="00462C5E">
        <w:rPr>
          <w:rFonts w:eastAsia="Times New Roman" w:cs="Times New Roman"/>
          <w:color w:val="333333"/>
          <w:szCs w:val="24"/>
          <w:lang w:eastAsia="ru-RU"/>
        </w:rPr>
        <w:t>анализировать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только </w:t>
      </w:r>
      <w:r w:rsidR="00771645">
        <w:rPr>
          <w:rFonts w:eastAsia="Times New Roman" w:cs="Times New Roman"/>
          <w:color w:val="333333"/>
          <w:szCs w:val="24"/>
          <w:lang w:eastAsia="ru-RU"/>
        </w:rPr>
        <w:t>9</w:t>
      </w:r>
      <w:r w:rsidRPr="00AD3D3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32794A">
        <w:rPr>
          <w:rFonts w:eastAsia="Times New Roman" w:cs="Times New Roman"/>
          <w:color w:val="333333"/>
          <w:szCs w:val="24"/>
          <w:lang w:eastAsia="ru-RU"/>
        </w:rPr>
        <w:t>П</w:t>
      </w:r>
      <w:r>
        <w:rPr>
          <w:rFonts w:eastAsia="Times New Roman" w:cs="Times New Roman"/>
          <w:color w:val="333333"/>
          <w:szCs w:val="24"/>
          <w:lang w:eastAsia="ru-RU"/>
        </w:rPr>
        <w:t>рограмм развития дошкольных образовательных учрежд</w:t>
      </w:r>
      <w:r w:rsidR="00740EB7">
        <w:rPr>
          <w:rFonts w:eastAsia="Times New Roman" w:cs="Times New Roman"/>
          <w:color w:val="333333"/>
          <w:szCs w:val="24"/>
          <w:lang w:eastAsia="ru-RU"/>
        </w:rPr>
        <w:t>ений, размещенных на сайтах ДОУ: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691"/>
        <w:gridCol w:w="1428"/>
        <w:gridCol w:w="1559"/>
        <w:gridCol w:w="1985"/>
        <w:gridCol w:w="1288"/>
        <w:gridCol w:w="1654"/>
      </w:tblGrid>
      <w:tr w:rsidR="007748D7" w:rsidTr="00936092">
        <w:tc>
          <w:tcPr>
            <w:tcW w:w="425" w:type="dxa"/>
          </w:tcPr>
          <w:p w:rsidR="007748D7" w:rsidRDefault="007748D7" w:rsidP="006F39C1">
            <w:r>
              <w:t>№</w:t>
            </w:r>
          </w:p>
        </w:tc>
        <w:tc>
          <w:tcPr>
            <w:tcW w:w="1691" w:type="dxa"/>
          </w:tcPr>
          <w:p w:rsidR="007748D7" w:rsidRDefault="007748D7" w:rsidP="006F39C1">
            <w:r>
              <w:t>МБДОУ</w:t>
            </w:r>
          </w:p>
        </w:tc>
        <w:tc>
          <w:tcPr>
            <w:tcW w:w="1428" w:type="dxa"/>
          </w:tcPr>
          <w:p w:rsidR="007748D7" w:rsidRDefault="007748D7" w:rsidP="006F39C1">
            <w:r>
              <w:t>сроки</w:t>
            </w:r>
          </w:p>
        </w:tc>
        <w:tc>
          <w:tcPr>
            <w:tcW w:w="1559" w:type="dxa"/>
          </w:tcPr>
          <w:p w:rsidR="007748D7" w:rsidRDefault="007748D7" w:rsidP="006F39C1">
            <w:r>
              <w:t>согласовано</w:t>
            </w:r>
          </w:p>
        </w:tc>
        <w:tc>
          <w:tcPr>
            <w:tcW w:w="1985" w:type="dxa"/>
          </w:tcPr>
          <w:p w:rsidR="007748D7" w:rsidRDefault="007748D7" w:rsidP="006F39C1">
            <w:r>
              <w:t>принято</w:t>
            </w:r>
          </w:p>
        </w:tc>
        <w:tc>
          <w:tcPr>
            <w:tcW w:w="1288" w:type="dxa"/>
          </w:tcPr>
          <w:p w:rsidR="007748D7" w:rsidRDefault="007748D7" w:rsidP="006F39C1">
            <w:r>
              <w:t>утверждено</w:t>
            </w:r>
          </w:p>
        </w:tc>
        <w:tc>
          <w:tcPr>
            <w:tcW w:w="1654" w:type="dxa"/>
          </w:tcPr>
          <w:p w:rsidR="007748D7" w:rsidRDefault="007748D7" w:rsidP="00740EB7">
            <w:r>
              <w:t>Приме</w:t>
            </w:r>
            <w:r w:rsidR="00740EB7">
              <w:t>чание</w:t>
            </w:r>
          </w:p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1</w:t>
            </w:r>
          </w:p>
        </w:tc>
        <w:tc>
          <w:tcPr>
            <w:tcW w:w="1691" w:type="dxa"/>
          </w:tcPr>
          <w:p w:rsidR="007748D7" w:rsidRDefault="007748D7" w:rsidP="006F39C1">
            <w:r>
              <w:t>«</w:t>
            </w:r>
            <w:proofErr w:type="spellStart"/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ганга</w:t>
            </w:r>
            <w:proofErr w:type="spellEnd"/>
            <w:r>
              <w:t>»</w:t>
            </w:r>
          </w:p>
        </w:tc>
        <w:tc>
          <w:tcPr>
            <w:tcW w:w="1428" w:type="dxa"/>
          </w:tcPr>
          <w:p w:rsidR="007748D7" w:rsidRDefault="007748D7" w:rsidP="007748D7">
            <w:r>
              <w:t xml:space="preserve"> 2015-18 (на титульном)</w:t>
            </w:r>
          </w:p>
        </w:tc>
        <w:tc>
          <w:tcPr>
            <w:tcW w:w="1559" w:type="dxa"/>
          </w:tcPr>
          <w:p w:rsidR="007748D7" w:rsidRDefault="007748D7" w:rsidP="006F39C1">
            <w:r>
              <w:t xml:space="preserve">Собранием тр. </w:t>
            </w:r>
            <w:proofErr w:type="spellStart"/>
            <w:r>
              <w:t>колл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7748D7" w:rsidRDefault="007748D7" w:rsidP="006F39C1">
            <w:r>
              <w:t>педсоветом</w:t>
            </w:r>
          </w:p>
        </w:tc>
        <w:tc>
          <w:tcPr>
            <w:tcW w:w="1288" w:type="dxa"/>
          </w:tcPr>
          <w:p w:rsidR="007748D7" w:rsidRDefault="007748D7" w:rsidP="006F39C1">
            <w:r>
              <w:t>Приказом зав.</w:t>
            </w:r>
          </w:p>
        </w:tc>
        <w:tc>
          <w:tcPr>
            <w:tcW w:w="1654" w:type="dxa"/>
          </w:tcPr>
          <w:p w:rsidR="007748D7" w:rsidRDefault="007748D7" w:rsidP="006F39C1">
            <w:r>
              <w:t>В тесте - 2013-16 год</w:t>
            </w:r>
          </w:p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2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Елочка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7748D7" w:rsidP="006F39C1">
            <w:r>
              <w:t>2014-18г.</w:t>
            </w:r>
          </w:p>
        </w:tc>
        <w:tc>
          <w:tcPr>
            <w:tcW w:w="1559" w:type="dxa"/>
          </w:tcPr>
          <w:p w:rsidR="007748D7" w:rsidRDefault="007748D7" w:rsidP="006F39C1"/>
        </w:tc>
        <w:tc>
          <w:tcPr>
            <w:tcW w:w="1985" w:type="dxa"/>
          </w:tcPr>
          <w:p w:rsidR="007748D7" w:rsidRDefault="007748D7" w:rsidP="006F39C1">
            <w:r>
              <w:t>Рассмотрено на педсовете</w:t>
            </w:r>
          </w:p>
        </w:tc>
        <w:tc>
          <w:tcPr>
            <w:tcW w:w="1288" w:type="dxa"/>
          </w:tcPr>
          <w:p w:rsidR="007748D7" w:rsidRDefault="007748D7" w:rsidP="006F39C1">
            <w:r>
              <w:t>Приказом зав.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3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Полянка</w:t>
            </w:r>
            <w:r>
              <w:t>»</w:t>
            </w:r>
            <w:r w:rsidR="007748D7">
              <w:t xml:space="preserve">   </w:t>
            </w:r>
          </w:p>
        </w:tc>
        <w:tc>
          <w:tcPr>
            <w:tcW w:w="1428" w:type="dxa"/>
          </w:tcPr>
          <w:p w:rsidR="007748D7" w:rsidRDefault="007748D7" w:rsidP="006F39C1">
            <w:r>
              <w:t>2014-19</w:t>
            </w:r>
          </w:p>
        </w:tc>
        <w:tc>
          <w:tcPr>
            <w:tcW w:w="1559" w:type="dxa"/>
          </w:tcPr>
          <w:p w:rsidR="007748D7" w:rsidRDefault="007748D7" w:rsidP="006F39C1"/>
        </w:tc>
        <w:tc>
          <w:tcPr>
            <w:tcW w:w="1985" w:type="dxa"/>
          </w:tcPr>
          <w:p w:rsidR="007748D7" w:rsidRDefault="00936092" w:rsidP="00936092">
            <w:r>
              <w:t xml:space="preserve">Общим </w:t>
            </w:r>
            <w:r w:rsidR="007748D7">
              <w:t>собр</w:t>
            </w:r>
            <w:r>
              <w:t>анием коллектива</w:t>
            </w:r>
          </w:p>
        </w:tc>
        <w:tc>
          <w:tcPr>
            <w:tcW w:w="1288" w:type="dxa"/>
          </w:tcPr>
          <w:p w:rsidR="007748D7" w:rsidRDefault="00936092" w:rsidP="006F39C1">
            <w:r>
              <w:t>Приказом зав.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4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Радуга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936092" w:rsidP="006F39C1">
            <w:r>
              <w:t>20</w:t>
            </w:r>
            <w:r w:rsidR="007748D7">
              <w:t>13-18</w:t>
            </w:r>
          </w:p>
        </w:tc>
        <w:tc>
          <w:tcPr>
            <w:tcW w:w="1559" w:type="dxa"/>
          </w:tcPr>
          <w:p w:rsidR="007748D7" w:rsidRDefault="007748D7" w:rsidP="006F39C1">
            <w:r>
              <w:t>педсовет</w:t>
            </w:r>
            <w:r w:rsidR="00936092">
              <w:t>ом</w:t>
            </w:r>
          </w:p>
        </w:tc>
        <w:tc>
          <w:tcPr>
            <w:tcW w:w="1985" w:type="dxa"/>
          </w:tcPr>
          <w:p w:rsidR="007748D7" w:rsidRDefault="007748D7" w:rsidP="006F39C1"/>
        </w:tc>
        <w:tc>
          <w:tcPr>
            <w:tcW w:w="1288" w:type="dxa"/>
          </w:tcPr>
          <w:p w:rsidR="007748D7" w:rsidRDefault="00936092" w:rsidP="006F39C1">
            <w:r>
              <w:t>Приказом зав.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5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Ручеек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936092" w:rsidP="006F39C1">
            <w:r>
              <w:t>20</w:t>
            </w:r>
            <w:r w:rsidR="007748D7">
              <w:t>17-21</w:t>
            </w:r>
          </w:p>
        </w:tc>
        <w:tc>
          <w:tcPr>
            <w:tcW w:w="1559" w:type="dxa"/>
          </w:tcPr>
          <w:p w:rsidR="007748D7" w:rsidRDefault="007748D7" w:rsidP="006F39C1"/>
        </w:tc>
        <w:tc>
          <w:tcPr>
            <w:tcW w:w="1985" w:type="dxa"/>
          </w:tcPr>
          <w:p w:rsidR="007748D7" w:rsidRDefault="007748D7" w:rsidP="006F39C1">
            <w:r>
              <w:t>педсовет</w:t>
            </w:r>
            <w:r w:rsidR="00936092">
              <w:t>ом</w:t>
            </w:r>
          </w:p>
        </w:tc>
        <w:tc>
          <w:tcPr>
            <w:tcW w:w="1288" w:type="dxa"/>
          </w:tcPr>
          <w:p w:rsidR="007748D7" w:rsidRDefault="00936092" w:rsidP="006F39C1">
            <w:r>
              <w:t xml:space="preserve">Приказом </w:t>
            </w:r>
            <w:r w:rsidR="007748D7">
              <w:t>зав</w:t>
            </w:r>
            <w:r>
              <w:t>.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lastRenderedPageBreak/>
              <w:t>6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Ромашка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936092" w:rsidP="006F39C1">
            <w:r>
              <w:t>20</w:t>
            </w:r>
            <w:r w:rsidR="007748D7">
              <w:t>16 - 19</w:t>
            </w:r>
          </w:p>
        </w:tc>
        <w:tc>
          <w:tcPr>
            <w:tcW w:w="1559" w:type="dxa"/>
          </w:tcPr>
          <w:p w:rsidR="007748D7" w:rsidRDefault="007748D7" w:rsidP="006F39C1"/>
        </w:tc>
        <w:tc>
          <w:tcPr>
            <w:tcW w:w="1985" w:type="dxa"/>
          </w:tcPr>
          <w:p w:rsidR="007748D7" w:rsidRDefault="007748D7" w:rsidP="006F39C1">
            <w:r>
              <w:t>педсовет</w:t>
            </w:r>
            <w:r w:rsidR="00936092">
              <w:t>ом</w:t>
            </w:r>
          </w:p>
        </w:tc>
        <w:tc>
          <w:tcPr>
            <w:tcW w:w="1288" w:type="dxa"/>
          </w:tcPr>
          <w:p w:rsidR="007748D7" w:rsidRDefault="00936092" w:rsidP="006F39C1">
            <w:r>
              <w:t xml:space="preserve">Приказом </w:t>
            </w:r>
            <w:r w:rsidR="007748D7">
              <w:t>зав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7</w:t>
            </w:r>
          </w:p>
        </w:tc>
        <w:tc>
          <w:tcPr>
            <w:tcW w:w="1691" w:type="dxa"/>
          </w:tcPr>
          <w:p w:rsidR="007748D7" w:rsidRDefault="00936092" w:rsidP="00936092">
            <w:r>
              <w:t>«</w:t>
            </w:r>
            <w:r w:rsidR="007748D7">
              <w:t>Солнышко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936092" w:rsidP="006F39C1">
            <w:r>
              <w:t>20</w:t>
            </w:r>
            <w:r w:rsidR="007748D7">
              <w:t>17-20</w:t>
            </w:r>
          </w:p>
        </w:tc>
        <w:tc>
          <w:tcPr>
            <w:tcW w:w="1559" w:type="dxa"/>
          </w:tcPr>
          <w:p w:rsidR="007748D7" w:rsidRDefault="007748D7" w:rsidP="006F39C1"/>
        </w:tc>
        <w:tc>
          <w:tcPr>
            <w:tcW w:w="1985" w:type="dxa"/>
          </w:tcPr>
          <w:p w:rsidR="007748D7" w:rsidRDefault="007748D7" w:rsidP="006F39C1">
            <w:r>
              <w:t>Общим обр.</w:t>
            </w:r>
          </w:p>
        </w:tc>
        <w:tc>
          <w:tcPr>
            <w:tcW w:w="1288" w:type="dxa"/>
          </w:tcPr>
          <w:p w:rsidR="007748D7" w:rsidRDefault="007748D7" w:rsidP="006F39C1">
            <w:r>
              <w:t>учредителем</w:t>
            </w:r>
          </w:p>
        </w:tc>
        <w:tc>
          <w:tcPr>
            <w:tcW w:w="1654" w:type="dxa"/>
          </w:tcPr>
          <w:p w:rsidR="007748D7" w:rsidRDefault="007748D7" w:rsidP="006F39C1"/>
        </w:tc>
      </w:tr>
      <w:tr w:rsidR="007748D7" w:rsidTr="00936092">
        <w:tc>
          <w:tcPr>
            <w:tcW w:w="425" w:type="dxa"/>
          </w:tcPr>
          <w:p w:rsidR="007748D7" w:rsidRDefault="007748D7" w:rsidP="006F39C1">
            <w:r>
              <w:t>8</w:t>
            </w:r>
          </w:p>
        </w:tc>
        <w:tc>
          <w:tcPr>
            <w:tcW w:w="1691" w:type="dxa"/>
          </w:tcPr>
          <w:p w:rsidR="007748D7" w:rsidRDefault="00936092" w:rsidP="006F39C1">
            <w:r>
              <w:t>«</w:t>
            </w:r>
            <w:r w:rsidR="007748D7">
              <w:t>Теремок</w:t>
            </w:r>
            <w:r>
              <w:t>»</w:t>
            </w:r>
            <w:r w:rsidR="007748D7">
              <w:t xml:space="preserve"> </w:t>
            </w:r>
          </w:p>
        </w:tc>
        <w:tc>
          <w:tcPr>
            <w:tcW w:w="1428" w:type="dxa"/>
          </w:tcPr>
          <w:p w:rsidR="007748D7" w:rsidRDefault="00771645" w:rsidP="006F39C1">
            <w:r>
              <w:t>20</w:t>
            </w:r>
            <w:r w:rsidR="007748D7">
              <w:t xml:space="preserve">14-17 (на титульном) содержание </w:t>
            </w:r>
            <w:r>
              <w:t>20</w:t>
            </w:r>
            <w:r w:rsidR="007748D7">
              <w:t>17-20</w:t>
            </w:r>
          </w:p>
        </w:tc>
        <w:tc>
          <w:tcPr>
            <w:tcW w:w="1559" w:type="dxa"/>
          </w:tcPr>
          <w:p w:rsidR="007748D7" w:rsidRDefault="007748D7" w:rsidP="006F39C1">
            <w:r>
              <w:t>Решением педсовета</w:t>
            </w:r>
          </w:p>
        </w:tc>
        <w:tc>
          <w:tcPr>
            <w:tcW w:w="1985" w:type="dxa"/>
          </w:tcPr>
          <w:p w:rsidR="007748D7" w:rsidRDefault="007748D7" w:rsidP="006F39C1"/>
        </w:tc>
        <w:tc>
          <w:tcPr>
            <w:tcW w:w="1288" w:type="dxa"/>
          </w:tcPr>
          <w:p w:rsidR="007748D7" w:rsidRDefault="00771645" w:rsidP="006F39C1">
            <w:r>
              <w:t>П</w:t>
            </w:r>
            <w:r w:rsidR="007748D7">
              <w:t>риказом</w:t>
            </w:r>
            <w:r>
              <w:t xml:space="preserve"> зав.</w:t>
            </w:r>
          </w:p>
        </w:tc>
        <w:tc>
          <w:tcPr>
            <w:tcW w:w="1654" w:type="dxa"/>
          </w:tcPr>
          <w:p w:rsidR="007748D7" w:rsidRDefault="007748D7" w:rsidP="006F39C1">
            <w:r>
              <w:t>Утверждена 24.08.2017г.</w:t>
            </w:r>
          </w:p>
        </w:tc>
      </w:tr>
      <w:tr w:rsidR="00A92B36" w:rsidTr="00936092">
        <w:tc>
          <w:tcPr>
            <w:tcW w:w="425" w:type="dxa"/>
          </w:tcPr>
          <w:p w:rsidR="00A92B36" w:rsidRDefault="00A92B36" w:rsidP="006F39C1">
            <w:r>
              <w:t>9</w:t>
            </w:r>
          </w:p>
        </w:tc>
        <w:tc>
          <w:tcPr>
            <w:tcW w:w="1691" w:type="dxa"/>
          </w:tcPr>
          <w:p w:rsidR="00A92B36" w:rsidRDefault="00A92B36" w:rsidP="006F39C1">
            <w:r>
              <w:t>«Светлячок»</w:t>
            </w:r>
          </w:p>
        </w:tc>
        <w:tc>
          <w:tcPr>
            <w:tcW w:w="1428" w:type="dxa"/>
          </w:tcPr>
          <w:p w:rsidR="00A92B36" w:rsidRDefault="00771645" w:rsidP="006F39C1">
            <w:r>
              <w:t>2019-21</w:t>
            </w:r>
          </w:p>
        </w:tc>
        <w:tc>
          <w:tcPr>
            <w:tcW w:w="1559" w:type="dxa"/>
          </w:tcPr>
          <w:p w:rsidR="00A92B36" w:rsidRDefault="00A92B36" w:rsidP="006F39C1">
            <w:r>
              <w:t>Собранием труд</w:t>
            </w:r>
            <w:proofErr w:type="gramStart"/>
            <w:r>
              <w:t xml:space="preserve">. </w:t>
            </w:r>
            <w:proofErr w:type="spellStart"/>
            <w:r>
              <w:t>колл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</w:tcPr>
          <w:p w:rsidR="00A92B36" w:rsidRDefault="00A92B36" w:rsidP="006F39C1"/>
        </w:tc>
        <w:tc>
          <w:tcPr>
            <w:tcW w:w="1288" w:type="dxa"/>
          </w:tcPr>
          <w:p w:rsidR="00A92B36" w:rsidRDefault="00771645" w:rsidP="006F39C1">
            <w:r>
              <w:t>Приказом зав.</w:t>
            </w:r>
          </w:p>
        </w:tc>
        <w:tc>
          <w:tcPr>
            <w:tcW w:w="1654" w:type="dxa"/>
          </w:tcPr>
          <w:p w:rsidR="00A92B36" w:rsidRDefault="00771645" w:rsidP="006F39C1">
            <w:r>
              <w:t>Приказ №1 от 01.09.2019г</w:t>
            </w:r>
          </w:p>
        </w:tc>
      </w:tr>
    </w:tbl>
    <w:p w:rsidR="00075109" w:rsidRDefault="00740EB7" w:rsidP="00075109">
      <w:pPr>
        <w:spacing w:after="0" w:line="240" w:lineRule="auto"/>
        <w:jc w:val="both"/>
      </w:pPr>
      <w:r>
        <w:t>Мониторинг показал, что программы имеют структуру, которая содержит:</w:t>
      </w:r>
      <w:r w:rsidRPr="00740EB7">
        <w:rPr>
          <w:color w:val="333333"/>
        </w:rPr>
        <w:t xml:space="preserve"> </w:t>
      </w:r>
      <w:r>
        <w:t xml:space="preserve">информационную </w:t>
      </w:r>
      <w:r w:rsidRPr="00740EB7">
        <w:t xml:space="preserve"> справк</w:t>
      </w:r>
      <w:r>
        <w:t>у</w:t>
      </w:r>
      <w:r w:rsidRPr="00740EB7">
        <w:t xml:space="preserve"> о ДОУ</w:t>
      </w:r>
      <w:r w:rsidR="00C40B73">
        <w:t>, ц</w:t>
      </w:r>
      <w:r w:rsidR="00C40B73" w:rsidRPr="00C40B73">
        <w:t>ели деятельности дошкольного учреждения</w:t>
      </w:r>
      <w:r w:rsidR="00C40B73">
        <w:t>, паспорт программы, анализ деятельности образовательного учреждения, с</w:t>
      </w:r>
      <w:r w:rsidR="00C40B73" w:rsidRPr="00C40B73">
        <w:rPr>
          <w:bCs/>
        </w:rPr>
        <w:t>одержание и организаци</w:t>
      </w:r>
      <w:r w:rsidR="00C40B73">
        <w:rPr>
          <w:bCs/>
        </w:rPr>
        <w:t>ю</w:t>
      </w:r>
      <w:r w:rsidR="00C40B73" w:rsidRPr="00C40B73">
        <w:rPr>
          <w:bCs/>
        </w:rPr>
        <w:t xml:space="preserve"> образовательного процесса в ДОУ</w:t>
      </w:r>
      <w:r w:rsidR="00C40B73">
        <w:rPr>
          <w:bCs/>
        </w:rPr>
        <w:t>, предполагаемый результат и</w:t>
      </w:r>
      <w:r w:rsidR="00C40B73" w:rsidRPr="00C40B73">
        <w:rPr>
          <w:bCs/>
        </w:rPr>
        <w:t xml:space="preserve"> </w:t>
      </w:r>
      <w:r w:rsidR="00C40B73">
        <w:rPr>
          <w:bCs/>
        </w:rPr>
        <w:t>о</w:t>
      </w:r>
      <w:r w:rsidR="00C40B73" w:rsidRPr="00C40B73">
        <w:rPr>
          <w:bCs/>
        </w:rPr>
        <w:t>сновные этапы реализации Программы</w:t>
      </w:r>
      <w:r w:rsidR="00C40B73">
        <w:rPr>
          <w:bCs/>
        </w:rPr>
        <w:t xml:space="preserve">, </w:t>
      </w:r>
      <w:r w:rsidR="00C40B73" w:rsidRPr="00C40B73">
        <w:rPr>
          <w:bCs/>
        </w:rPr>
        <w:t xml:space="preserve"> </w:t>
      </w:r>
      <w:r w:rsidR="00C40B73" w:rsidRPr="00C40B73">
        <w:t xml:space="preserve">программа определяет концепцию развития </w:t>
      </w:r>
      <w:r w:rsidR="00C40B73">
        <w:t>детского сада</w:t>
      </w:r>
      <w:r w:rsidR="00C40B73" w:rsidRPr="00C40B73">
        <w:t xml:space="preserve"> и основные направления деятельности по ее реализации</w:t>
      </w:r>
      <w:r w:rsidR="00C40B73">
        <w:t>.</w:t>
      </w:r>
      <w:r w:rsidR="00462C5E">
        <w:t xml:space="preserve"> Несмотря на то, что разработчиками программы развития ОУ является педагогический коллектив</w:t>
      </w:r>
      <w:r w:rsidR="00B37DFB">
        <w:t xml:space="preserve">, </w:t>
      </w:r>
      <w:r w:rsidR="002E3FD3">
        <w:t xml:space="preserve">программа </w:t>
      </w:r>
      <w:r w:rsidR="00B37DFB">
        <w:t xml:space="preserve"> носит формальный характер, потому что:</w:t>
      </w:r>
    </w:p>
    <w:p w:rsidR="00B37DFB" w:rsidRPr="00B37DFB" w:rsidRDefault="00B37DFB" w:rsidP="00B37DFB">
      <w:pPr>
        <w:spacing w:after="0" w:line="240" w:lineRule="auto"/>
        <w:jc w:val="both"/>
      </w:pPr>
      <w:r>
        <w:t xml:space="preserve">1. </w:t>
      </w:r>
      <w:r w:rsidR="00B95694">
        <w:t>А</w:t>
      </w:r>
      <w:r w:rsidRPr="00B37DFB">
        <w:t>нализ деятельности образовательного учреждения</w:t>
      </w:r>
      <w:r>
        <w:t xml:space="preserve"> содержит констатацию факта</w:t>
      </w:r>
      <w:r w:rsidR="0032794A">
        <w:t xml:space="preserve"> о деятельности учреждения</w:t>
      </w:r>
      <w:r>
        <w:t xml:space="preserve"> на данный период, нет проблемного</w:t>
      </w:r>
      <w:r w:rsidRPr="00B37DFB">
        <w:t xml:space="preserve"> анализ</w:t>
      </w:r>
      <w:r>
        <w:t>а</w:t>
      </w:r>
      <w:r w:rsidRPr="00B37DFB">
        <w:t> </w:t>
      </w:r>
      <w:r w:rsidRPr="00B37DFB">
        <w:rPr>
          <w:bCs/>
        </w:rPr>
        <w:t>состояния</w:t>
      </w:r>
      <w:r w:rsidRPr="00B37DFB">
        <w:t> </w:t>
      </w:r>
      <w:proofErr w:type="spellStart"/>
      <w:r w:rsidRPr="00B37DFB">
        <w:t>воспитательно</w:t>
      </w:r>
      <w:proofErr w:type="spellEnd"/>
      <w:r w:rsidRPr="00B37DFB">
        <w:t>-образовательного</w:t>
      </w:r>
      <w:r w:rsidR="0032794A">
        <w:t xml:space="preserve"> </w:t>
      </w:r>
      <w:r w:rsidRPr="00B37DFB">
        <w:t>процесса по всем линиям </w:t>
      </w:r>
      <w:r w:rsidRPr="00B37DFB">
        <w:rPr>
          <w:bCs/>
        </w:rPr>
        <w:t>развития </w:t>
      </w:r>
      <w:r w:rsidRPr="00B37DFB">
        <w:t>(физическое воспитан</w:t>
      </w:r>
      <w:r w:rsidR="00450CCD">
        <w:t>и</w:t>
      </w:r>
      <w:r w:rsidRPr="00B37DFB">
        <w:t>е и здоровье, речевое, интеллектуальное, художественно-эстетическое, социально-нравственное </w:t>
      </w:r>
      <w:r w:rsidRPr="00B37DFB">
        <w:rPr>
          <w:bCs/>
        </w:rPr>
        <w:t>развитие</w:t>
      </w:r>
      <w:r w:rsidRPr="00B37DFB">
        <w:t>).</w:t>
      </w:r>
    </w:p>
    <w:p w:rsidR="00B37DFB" w:rsidRPr="00B37DFB" w:rsidRDefault="00B37DFB" w:rsidP="00B37DFB">
      <w:pPr>
        <w:spacing w:after="0" w:line="240" w:lineRule="auto"/>
        <w:jc w:val="both"/>
      </w:pPr>
      <w:r w:rsidRPr="00B37DFB">
        <w:t>Не  выделяется положительный опыт и нерешенные проблемы по каждому направлению, не конкретизируются задачи, которые необходимо решить. Не проводиться анализ научно – методического обеспечения, </w:t>
      </w:r>
      <w:r w:rsidRPr="00B37DFB">
        <w:rPr>
          <w:bCs/>
        </w:rPr>
        <w:t xml:space="preserve">развивающегося </w:t>
      </w:r>
      <w:r w:rsidRPr="00B37DFB">
        <w:t>воспитательного</w:t>
      </w:r>
      <w:r>
        <w:t xml:space="preserve">-образовательного </w:t>
      </w:r>
      <w:r w:rsidRPr="00B37DFB">
        <w:t xml:space="preserve"> процесса и профессиональной компетенции педагогов.</w:t>
      </w:r>
    </w:p>
    <w:p w:rsidR="005C1C51" w:rsidRDefault="00B37DFB" w:rsidP="005C1C51">
      <w:pPr>
        <w:spacing w:after="0" w:line="240" w:lineRule="auto"/>
        <w:jc w:val="both"/>
        <w:rPr>
          <w:bCs/>
        </w:rPr>
      </w:pPr>
      <w:r>
        <w:t xml:space="preserve">2. </w:t>
      </w:r>
      <w:r w:rsidR="005C1C51" w:rsidRPr="005C1C51">
        <w:t>Концепция </w:t>
      </w:r>
      <w:r w:rsidR="005C1C51" w:rsidRPr="005C1C51">
        <w:rPr>
          <w:bCs/>
        </w:rPr>
        <w:t>развития ДОУ</w:t>
      </w:r>
      <w:r w:rsidR="005C1C51">
        <w:rPr>
          <w:bCs/>
        </w:rPr>
        <w:t xml:space="preserve"> не содержит</w:t>
      </w:r>
      <w:r w:rsidR="005C1C51" w:rsidRPr="005C1C51">
        <w:rPr>
          <w:color w:val="333333"/>
          <w:lang w:eastAsia="ru-RU"/>
        </w:rPr>
        <w:t xml:space="preserve"> </w:t>
      </w:r>
      <w:r w:rsidR="005C1C51" w:rsidRPr="005C1C51">
        <w:rPr>
          <w:bCs/>
        </w:rPr>
        <w:t>новы</w:t>
      </w:r>
      <w:r w:rsidR="005C1C51">
        <w:rPr>
          <w:bCs/>
        </w:rPr>
        <w:t>х подходов</w:t>
      </w:r>
      <w:r w:rsidR="005C1C51" w:rsidRPr="005C1C51">
        <w:rPr>
          <w:bCs/>
        </w:rPr>
        <w:t>, способ</w:t>
      </w:r>
      <w:r w:rsidR="005C1C51">
        <w:rPr>
          <w:bCs/>
        </w:rPr>
        <w:t>ов</w:t>
      </w:r>
      <w:r w:rsidR="005C1C51" w:rsidRPr="005C1C51">
        <w:rPr>
          <w:bCs/>
        </w:rPr>
        <w:t>, схем, организации учебно-воспитательного процесса; описание новых технологий, методик обучения, воспитания и развития детей; характеристик</w:t>
      </w:r>
      <w:r w:rsidR="005C1C51">
        <w:rPr>
          <w:bCs/>
        </w:rPr>
        <w:t>у дополнительных услуг и т.д.</w:t>
      </w:r>
    </w:p>
    <w:p w:rsidR="005C1C51" w:rsidRDefault="005C1C51" w:rsidP="005C1C51">
      <w:pPr>
        <w:spacing w:after="0" w:line="240" w:lineRule="auto"/>
        <w:jc w:val="both"/>
        <w:rPr>
          <w:bCs/>
        </w:rPr>
      </w:pPr>
      <w:r>
        <w:rPr>
          <w:bCs/>
        </w:rPr>
        <w:t xml:space="preserve">3. Программа предусматривает этапы реализации, но нет Плана действий, </w:t>
      </w:r>
      <w:r w:rsidRPr="005C1C51">
        <w:rPr>
          <w:bCs/>
        </w:rPr>
        <w:t>где указываются мероприятия, сроки их проведения, ответственный исполнитель, используемые средства для получения результата</w:t>
      </w:r>
      <w:r>
        <w:rPr>
          <w:bCs/>
        </w:rPr>
        <w:t>. Не предусматривается краткий анализ каждого этапа для эффективного планирования</w:t>
      </w:r>
      <w:r w:rsidR="002E3FD3">
        <w:rPr>
          <w:bCs/>
        </w:rPr>
        <w:t xml:space="preserve"> следующего.</w:t>
      </w:r>
    </w:p>
    <w:p w:rsidR="002E3FD3" w:rsidRDefault="002E3FD3" w:rsidP="005C1C51">
      <w:pPr>
        <w:spacing w:after="0" w:line="240" w:lineRule="auto"/>
        <w:jc w:val="both"/>
        <w:rPr>
          <w:bCs/>
        </w:rPr>
      </w:pPr>
      <w:r>
        <w:rPr>
          <w:bCs/>
        </w:rPr>
        <w:t xml:space="preserve">4. Программа развития, в дошкольных образовательных учреждениях, </w:t>
      </w:r>
      <w:r w:rsidR="0032794A">
        <w:rPr>
          <w:bCs/>
        </w:rPr>
        <w:t>принята на педсовете</w:t>
      </w:r>
      <w:r w:rsidR="00EA5B06">
        <w:rPr>
          <w:bCs/>
        </w:rPr>
        <w:t>, утверждена руководителем, но</w:t>
      </w:r>
      <w:r w:rsidR="0032794A">
        <w:rPr>
          <w:bCs/>
        </w:rPr>
        <w:t xml:space="preserve"> </w:t>
      </w:r>
      <w:r>
        <w:rPr>
          <w:bCs/>
        </w:rPr>
        <w:t xml:space="preserve">не согласована  с учредителем (п.7 ст. 28 </w:t>
      </w:r>
      <w:r w:rsidRPr="002E3FD3">
        <w:rPr>
          <w:bCs/>
        </w:rPr>
        <w:t>№ 273-ФЗ «Об образовании в Российской Федерации»</w:t>
      </w:r>
      <w:r>
        <w:rPr>
          <w:bCs/>
        </w:rPr>
        <w:t>)</w:t>
      </w:r>
      <w:r w:rsidR="0032794A">
        <w:rPr>
          <w:bCs/>
        </w:rPr>
        <w:t xml:space="preserve">. </w:t>
      </w:r>
    </w:p>
    <w:p w:rsidR="00450CCD" w:rsidRDefault="00450CCD" w:rsidP="005C1C51">
      <w:pPr>
        <w:spacing w:after="0" w:line="240" w:lineRule="auto"/>
        <w:jc w:val="both"/>
        <w:rPr>
          <w:bCs/>
        </w:rPr>
      </w:pPr>
      <w:r>
        <w:rPr>
          <w:bCs/>
        </w:rPr>
        <w:t xml:space="preserve">5. </w:t>
      </w:r>
      <w:r w:rsidR="006E607A">
        <w:rPr>
          <w:bCs/>
        </w:rPr>
        <w:t xml:space="preserve">В 12 ДОУ не соблюдается принцип открытости, т.е. </w:t>
      </w:r>
      <w:r>
        <w:rPr>
          <w:bCs/>
        </w:rPr>
        <w:t>Программа развития не размещена на сайте, что позволяет сделать вывод о ее отсутствии</w:t>
      </w:r>
      <w:r w:rsidR="00B95694" w:rsidRPr="00B95694">
        <w:rPr>
          <w:bCs/>
        </w:rPr>
        <w:t xml:space="preserve"> </w:t>
      </w:r>
      <w:r w:rsidR="00B95694">
        <w:rPr>
          <w:bCs/>
        </w:rPr>
        <w:t>в дошкольной организации</w:t>
      </w:r>
      <w:r>
        <w:rPr>
          <w:bCs/>
        </w:rPr>
        <w:t>.</w:t>
      </w:r>
    </w:p>
    <w:p w:rsidR="002E3FD3" w:rsidRDefault="002E3FD3" w:rsidP="005C1C51">
      <w:pPr>
        <w:spacing w:after="0" w:line="240" w:lineRule="auto"/>
        <w:jc w:val="both"/>
        <w:rPr>
          <w:bCs/>
        </w:rPr>
      </w:pPr>
      <w:r>
        <w:rPr>
          <w:bCs/>
        </w:rPr>
        <w:t xml:space="preserve"> На основании вышеизложенного можно сделать вывод</w:t>
      </w:r>
      <w:r w:rsidR="00EA5B06">
        <w:rPr>
          <w:bCs/>
        </w:rPr>
        <w:t>ы</w:t>
      </w:r>
      <w:r>
        <w:rPr>
          <w:bCs/>
        </w:rPr>
        <w:t>:</w:t>
      </w:r>
    </w:p>
    <w:p w:rsidR="002E3FD3" w:rsidRPr="005C1C51" w:rsidRDefault="002E3FD3" w:rsidP="005C1C51">
      <w:pPr>
        <w:spacing w:after="0" w:line="240" w:lineRule="auto"/>
        <w:jc w:val="both"/>
        <w:rPr>
          <w:bCs/>
        </w:rPr>
      </w:pPr>
      <w:r>
        <w:rPr>
          <w:bCs/>
        </w:rPr>
        <w:t xml:space="preserve">1. </w:t>
      </w:r>
      <w:r w:rsidRPr="00FC7286">
        <w:rPr>
          <w:bCs/>
        </w:rPr>
        <w:t>Программа развития</w:t>
      </w:r>
      <w:r w:rsidRPr="002E3FD3">
        <w:rPr>
          <w:bCs/>
        </w:rPr>
        <w:t xml:space="preserve"> является обязательным документом </w:t>
      </w:r>
      <w:r w:rsidR="00FC7286">
        <w:rPr>
          <w:bCs/>
        </w:rPr>
        <w:t>ОУ</w:t>
      </w:r>
      <w:r w:rsidRPr="002E3FD3">
        <w:rPr>
          <w:bCs/>
        </w:rPr>
        <w:t xml:space="preserve">. Поэтому ее </w:t>
      </w:r>
      <w:r w:rsidR="00FC7286">
        <w:rPr>
          <w:bCs/>
        </w:rPr>
        <w:t xml:space="preserve">нужно </w:t>
      </w:r>
      <w:r w:rsidRPr="002E3FD3">
        <w:rPr>
          <w:bCs/>
        </w:rPr>
        <w:t>рассматривать как модель совместной деятельности педагогического коллектива</w:t>
      </w:r>
      <w:r w:rsidR="00EA5B06">
        <w:rPr>
          <w:bCs/>
        </w:rPr>
        <w:t>.</w:t>
      </w:r>
      <w:r w:rsidR="00FC7286">
        <w:rPr>
          <w:bCs/>
        </w:rPr>
        <w:t xml:space="preserve"> </w:t>
      </w:r>
    </w:p>
    <w:p w:rsidR="00B37DFB" w:rsidRDefault="00FC7286" w:rsidP="00B37DFB">
      <w:pPr>
        <w:spacing w:after="0" w:line="240" w:lineRule="auto"/>
        <w:jc w:val="both"/>
      </w:pPr>
      <w:r>
        <w:t xml:space="preserve">2.  </w:t>
      </w:r>
      <w:r w:rsidR="00B95694">
        <w:t xml:space="preserve">Руководителям необходимо помнить, что </w:t>
      </w:r>
      <w:r w:rsidR="00B95694" w:rsidRPr="00EA5B06">
        <w:rPr>
          <w:bCs/>
        </w:rPr>
        <w:t xml:space="preserve">Программу </w:t>
      </w:r>
      <w:r w:rsidR="00B95694" w:rsidRPr="00EA5B06">
        <w:t xml:space="preserve">должны разрабатывать те, кто будет </w:t>
      </w:r>
      <w:r w:rsidR="00B95694">
        <w:t xml:space="preserve">ее </w:t>
      </w:r>
      <w:r w:rsidR="00B95694" w:rsidRPr="00EA5B06">
        <w:t>реализовывать. Если к </w:t>
      </w:r>
      <w:r w:rsidR="00B95694" w:rsidRPr="00450CCD">
        <w:rPr>
          <w:bCs/>
        </w:rPr>
        <w:t>составлению программы</w:t>
      </w:r>
      <w:r w:rsidR="00B95694" w:rsidRPr="00EA5B06">
        <w:t xml:space="preserve"> рабочей группой не привлечен весь </w:t>
      </w:r>
      <w:proofErr w:type="spellStart"/>
      <w:r w:rsidR="00B95694" w:rsidRPr="00EA5B06">
        <w:t>педколлектив</w:t>
      </w:r>
      <w:proofErr w:type="spellEnd"/>
      <w:r w:rsidR="00B95694" w:rsidRPr="00EA5B06">
        <w:t>, то ее реализация обречена на провал, так как педагоги не считают </w:t>
      </w:r>
      <w:r w:rsidR="00B95694" w:rsidRPr="00450CCD">
        <w:rPr>
          <w:bCs/>
        </w:rPr>
        <w:t>программу своей</w:t>
      </w:r>
      <w:r w:rsidR="00B95694" w:rsidRPr="00EA5B06">
        <w:t>, она им чужда и потому цели </w:t>
      </w:r>
      <w:r w:rsidR="00B95694" w:rsidRPr="00450CCD">
        <w:rPr>
          <w:bCs/>
        </w:rPr>
        <w:t>программы недостижимы</w:t>
      </w:r>
      <w:r w:rsidR="00B95694" w:rsidRPr="00EA5B06">
        <w:t>.</w:t>
      </w:r>
    </w:p>
    <w:p w:rsidR="00B95694" w:rsidRDefault="00FC7286" w:rsidP="00B95694">
      <w:pPr>
        <w:spacing w:after="0" w:line="240" w:lineRule="auto"/>
        <w:jc w:val="both"/>
      </w:pPr>
      <w:r>
        <w:t xml:space="preserve">3. </w:t>
      </w:r>
      <w:r w:rsidR="00B95694">
        <w:t>Имеющиеся Программы развития ДОУ не а</w:t>
      </w:r>
      <w:r w:rsidR="00B95694" w:rsidRPr="00EA5B06">
        <w:t>ктуальн</w:t>
      </w:r>
      <w:r w:rsidR="00B95694">
        <w:t xml:space="preserve">ы, не </w:t>
      </w:r>
      <w:r w:rsidR="00B95694" w:rsidRPr="00EA5B06">
        <w:t xml:space="preserve"> </w:t>
      </w:r>
      <w:r w:rsidR="00B95694">
        <w:t>с</w:t>
      </w:r>
      <w:r w:rsidR="00B95694" w:rsidRPr="00EA5B06">
        <w:t>ориентирован</w:t>
      </w:r>
      <w:r w:rsidR="00B95694">
        <w:t xml:space="preserve">ы </w:t>
      </w:r>
      <w:r w:rsidR="00B95694" w:rsidRPr="00EA5B06">
        <w:t xml:space="preserve">на решение наиболее важных проблем для будущей системы дошкольного </w:t>
      </w:r>
      <w:r w:rsidR="00B95694">
        <w:t>образования</w:t>
      </w:r>
      <w:r w:rsidR="00B95694" w:rsidRPr="00EA5B06">
        <w:t xml:space="preserve"> конкретного детского сада.</w:t>
      </w:r>
    </w:p>
    <w:p w:rsidR="00450CCD" w:rsidRDefault="00EA5B06" w:rsidP="00B95694">
      <w:pPr>
        <w:spacing w:after="0" w:line="240" w:lineRule="auto"/>
        <w:jc w:val="both"/>
      </w:pPr>
      <w:r>
        <w:t xml:space="preserve">4. </w:t>
      </w:r>
      <w:r w:rsidR="00B95694">
        <w:t>Для соблюдения единых требований к структуре, разработке, утверждению и качеству Программы развития, необходим «</w:t>
      </w:r>
      <w:r w:rsidR="00B95694" w:rsidRPr="002E3FD3">
        <w:t>Порядок разработки и утверждения программы развития</w:t>
      </w:r>
      <w:r w:rsidR="00B95694">
        <w:t>».</w:t>
      </w:r>
      <w:r w:rsidR="00B95694" w:rsidRPr="00EA5B06">
        <w:t xml:space="preserve"> </w:t>
      </w:r>
    </w:p>
    <w:p w:rsidR="0034477D" w:rsidRDefault="0034477D" w:rsidP="00B95694">
      <w:pPr>
        <w:spacing w:after="0" w:line="240" w:lineRule="auto"/>
        <w:jc w:val="both"/>
      </w:pPr>
    </w:p>
    <w:p w:rsidR="0034477D" w:rsidRDefault="0034477D" w:rsidP="00B95694">
      <w:pPr>
        <w:spacing w:after="0" w:line="240" w:lineRule="auto"/>
        <w:jc w:val="both"/>
      </w:pPr>
      <w:bookmarkStart w:id="0" w:name="_GoBack"/>
      <w:bookmarkEnd w:id="0"/>
    </w:p>
    <w:sectPr w:rsidR="0034477D" w:rsidSect="00450C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96"/>
    <w:rsid w:val="00005D96"/>
    <w:rsid w:val="00020B92"/>
    <w:rsid w:val="00075109"/>
    <w:rsid w:val="000B0714"/>
    <w:rsid w:val="00191076"/>
    <w:rsid w:val="002931B6"/>
    <w:rsid w:val="002E3FD3"/>
    <w:rsid w:val="0032794A"/>
    <w:rsid w:val="003329A5"/>
    <w:rsid w:val="0034477D"/>
    <w:rsid w:val="00450CCD"/>
    <w:rsid w:val="00462C5E"/>
    <w:rsid w:val="0056469A"/>
    <w:rsid w:val="005C1C51"/>
    <w:rsid w:val="00617DB5"/>
    <w:rsid w:val="006C00A2"/>
    <w:rsid w:val="006E607A"/>
    <w:rsid w:val="00731A6A"/>
    <w:rsid w:val="00740EB7"/>
    <w:rsid w:val="007657DE"/>
    <w:rsid w:val="00771645"/>
    <w:rsid w:val="007748D7"/>
    <w:rsid w:val="007A5696"/>
    <w:rsid w:val="008A6CDC"/>
    <w:rsid w:val="008E1AAF"/>
    <w:rsid w:val="00936092"/>
    <w:rsid w:val="009900BC"/>
    <w:rsid w:val="00A92B36"/>
    <w:rsid w:val="00AD3D3A"/>
    <w:rsid w:val="00B37DFB"/>
    <w:rsid w:val="00B95694"/>
    <w:rsid w:val="00C0235C"/>
    <w:rsid w:val="00C40B73"/>
    <w:rsid w:val="00DD00D4"/>
    <w:rsid w:val="00EA5B06"/>
    <w:rsid w:val="00FC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56615-9FD8-4952-8083-80BB2675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75109"/>
    <w:pPr>
      <w:suppressAutoHyphens/>
      <w:spacing w:before="280" w:after="280" w:line="240" w:lineRule="auto"/>
    </w:pPr>
    <w:rPr>
      <w:rFonts w:eastAsia="Times New Roman" w:cs="Times New Roman"/>
      <w:szCs w:val="24"/>
      <w:lang w:eastAsia="ar-SA"/>
    </w:rPr>
  </w:style>
  <w:style w:type="character" w:styleId="a4">
    <w:name w:val="Strong"/>
    <w:basedOn w:val="a0"/>
    <w:qFormat/>
    <w:rsid w:val="00075109"/>
    <w:rPr>
      <w:b/>
      <w:bCs/>
    </w:rPr>
  </w:style>
  <w:style w:type="table" w:styleId="a5">
    <w:name w:val="Table Grid"/>
    <w:basedOn w:val="a1"/>
    <w:uiPriority w:val="59"/>
    <w:rsid w:val="0077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C4B2-BF45-4709-9572-A9DC2269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18</cp:revision>
  <cp:lastPrinted>2020-03-10T00:04:00Z</cp:lastPrinted>
  <dcterms:created xsi:type="dcterms:W3CDTF">2019-02-04T01:23:00Z</dcterms:created>
  <dcterms:modified xsi:type="dcterms:W3CDTF">2021-07-19T07:06:00Z</dcterms:modified>
</cp:coreProperties>
</file>