
<file path=[Content_Types].xml><?xml version="1.0" encoding="utf-8"?>
<Types xmlns="http://schemas.openxmlformats.org/package/2006/content-types">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78" w:rsidRPr="00361EC2" w:rsidRDefault="00B23A78" w:rsidP="00AD5FA9">
      <w:pPr>
        <w:shd w:val="clear" w:color="auto" w:fill="FFFFFF" w:themeFill="background1"/>
        <w:spacing w:after="0"/>
        <w:jc w:val="both"/>
        <w:rPr>
          <w:rFonts w:ascii="Times New Roman" w:hAnsi="Times New Roman" w:cs="Times New Roman"/>
          <w:b/>
          <w:sz w:val="24"/>
          <w:szCs w:val="24"/>
        </w:rPr>
      </w:pPr>
      <w:r w:rsidRPr="00361EC2">
        <w:rPr>
          <w:rFonts w:ascii="Times New Roman" w:hAnsi="Times New Roman" w:cs="Times New Roman"/>
          <w:b/>
          <w:sz w:val="24"/>
          <w:szCs w:val="24"/>
        </w:rPr>
        <w:t>КЕЙС «Преодоление</w:t>
      </w:r>
      <w:r w:rsidR="00EB4EEF" w:rsidRPr="00361EC2">
        <w:rPr>
          <w:rFonts w:ascii="Times New Roman" w:hAnsi="Times New Roman" w:cs="Times New Roman"/>
          <w:b/>
          <w:sz w:val="24"/>
          <w:szCs w:val="24"/>
        </w:rPr>
        <w:t xml:space="preserve"> факторов</w:t>
      </w:r>
      <w:r w:rsidRPr="00361EC2">
        <w:rPr>
          <w:rFonts w:ascii="Times New Roman" w:hAnsi="Times New Roman" w:cs="Times New Roman"/>
          <w:b/>
          <w:sz w:val="24"/>
          <w:szCs w:val="24"/>
        </w:rPr>
        <w:t xml:space="preserve"> </w:t>
      </w:r>
      <w:r w:rsidR="00EB4EEF" w:rsidRPr="00361EC2">
        <w:rPr>
          <w:rFonts w:ascii="Times New Roman" w:hAnsi="Times New Roman" w:cs="Times New Roman"/>
          <w:b/>
          <w:sz w:val="24"/>
          <w:szCs w:val="24"/>
        </w:rPr>
        <w:t xml:space="preserve">риска в условиях </w:t>
      </w:r>
      <w:r w:rsidR="0073303F" w:rsidRPr="00361EC2">
        <w:rPr>
          <w:rFonts w:ascii="Times New Roman" w:hAnsi="Times New Roman" w:cs="Times New Roman"/>
          <w:b/>
          <w:sz w:val="24"/>
          <w:szCs w:val="24"/>
        </w:rPr>
        <w:t>малокомплектной сельской школы</w:t>
      </w:r>
      <w:r w:rsidRPr="00361EC2">
        <w:rPr>
          <w:rFonts w:ascii="Times New Roman" w:hAnsi="Times New Roman" w:cs="Times New Roman"/>
          <w:b/>
          <w:sz w:val="24"/>
          <w:szCs w:val="24"/>
        </w:rPr>
        <w:t>»</w:t>
      </w:r>
    </w:p>
    <w:p w:rsidR="00DC72ED" w:rsidRPr="00DC72ED" w:rsidRDefault="00DC72ED" w:rsidP="00F14E7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Описание сит</w:t>
      </w:r>
      <w:r w:rsidR="00B5694B">
        <w:rPr>
          <w:rFonts w:ascii="Times New Roman" w:hAnsi="Times New Roman" w:cs="Times New Roman"/>
          <w:b/>
          <w:sz w:val="24"/>
          <w:szCs w:val="24"/>
        </w:rPr>
        <w:t>у</w:t>
      </w:r>
      <w:r>
        <w:rPr>
          <w:rFonts w:ascii="Times New Roman" w:hAnsi="Times New Roman" w:cs="Times New Roman"/>
          <w:b/>
          <w:sz w:val="24"/>
          <w:szCs w:val="24"/>
        </w:rPr>
        <w:t>ации.</w:t>
      </w:r>
    </w:p>
    <w:p w:rsidR="00803145" w:rsidRDefault="00AD5FA9"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МБОУ «Киретская СОШ»</w:t>
      </w:r>
      <w:r w:rsidR="00AE6A58">
        <w:rPr>
          <w:rFonts w:ascii="Times New Roman" w:hAnsi="Times New Roman" w:cs="Times New Roman"/>
          <w:sz w:val="24"/>
          <w:szCs w:val="24"/>
        </w:rPr>
        <w:t xml:space="preserve"> является сельской малокомплектной и находится в 15 км от районного центра. В школе обучаются</w:t>
      </w:r>
      <w:r w:rsidR="00AD3E5D">
        <w:rPr>
          <w:rFonts w:ascii="Times New Roman" w:hAnsi="Times New Roman" w:cs="Times New Roman"/>
          <w:sz w:val="24"/>
          <w:szCs w:val="24"/>
        </w:rPr>
        <w:t xml:space="preserve"> </w:t>
      </w:r>
      <w:r w:rsidR="00AE6A58">
        <w:rPr>
          <w:rFonts w:ascii="Times New Roman" w:hAnsi="Times New Roman" w:cs="Times New Roman"/>
          <w:sz w:val="24"/>
          <w:szCs w:val="24"/>
        </w:rPr>
        <w:t xml:space="preserve"> 90 детей </w:t>
      </w:r>
      <w:r w:rsidR="00EB4EEF">
        <w:rPr>
          <w:rFonts w:ascii="Times New Roman" w:hAnsi="Times New Roman" w:cs="Times New Roman"/>
          <w:sz w:val="24"/>
          <w:szCs w:val="24"/>
        </w:rPr>
        <w:t>из трех населенных пунктов МО-СП «</w:t>
      </w:r>
      <w:proofErr w:type="spellStart"/>
      <w:r w:rsidR="00EB4EEF">
        <w:rPr>
          <w:rFonts w:ascii="Times New Roman" w:hAnsi="Times New Roman" w:cs="Times New Roman"/>
          <w:sz w:val="24"/>
          <w:szCs w:val="24"/>
        </w:rPr>
        <w:t>Дунда-Киретское</w:t>
      </w:r>
      <w:proofErr w:type="spellEnd"/>
      <w:r w:rsidR="00EB4EEF">
        <w:rPr>
          <w:rFonts w:ascii="Times New Roman" w:hAnsi="Times New Roman" w:cs="Times New Roman"/>
          <w:sz w:val="24"/>
          <w:szCs w:val="24"/>
        </w:rPr>
        <w:t xml:space="preserve">» </w:t>
      </w:r>
      <w:r w:rsidR="00AE6A58">
        <w:rPr>
          <w:rFonts w:ascii="Times New Roman" w:hAnsi="Times New Roman" w:cs="Times New Roman"/>
          <w:sz w:val="24"/>
          <w:szCs w:val="24"/>
        </w:rPr>
        <w:t>и прибывают в школу</w:t>
      </w:r>
      <w:r w:rsidR="00B23A78">
        <w:rPr>
          <w:rFonts w:ascii="Times New Roman" w:hAnsi="Times New Roman" w:cs="Times New Roman"/>
          <w:sz w:val="24"/>
          <w:szCs w:val="24"/>
        </w:rPr>
        <w:t xml:space="preserve"> в улусе Дунда-Киреть</w:t>
      </w:r>
      <w:r w:rsidR="00AE6A58">
        <w:rPr>
          <w:rFonts w:ascii="Times New Roman" w:hAnsi="Times New Roman" w:cs="Times New Roman"/>
          <w:sz w:val="24"/>
          <w:szCs w:val="24"/>
        </w:rPr>
        <w:t xml:space="preserve"> из двух близлежащих сел, находящихся на расстоянии 5 и 7 км. На подвозе находится </w:t>
      </w:r>
      <w:r w:rsidR="00446912">
        <w:rPr>
          <w:rFonts w:ascii="Times New Roman" w:hAnsi="Times New Roman" w:cs="Times New Roman"/>
          <w:sz w:val="24"/>
          <w:szCs w:val="24"/>
        </w:rPr>
        <w:t xml:space="preserve">большинство </w:t>
      </w:r>
      <w:proofErr w:type="gramStart"/>
      <w:r w:rsidR="00446912">
        <w:rPr>
          <w:rFonts w:ascii="Times New Roman" w:hAnsi="Times New Roman" w:cs="Times New Roman"/>
          <w:sz w:val="24"/>
          <w:szCs w:val="24"/>
        </w:rPr>
        <w:t>обучающихся</w:t>
      </w:r>
      <w:proofErr w:type="gramEnd"/>
      <w:r w:rsidR="00446912">
        <w:rPr>
          <w:rFonts w:ascii="Times New Roman" w:hAnsi="Times New Roman" w:cs="Times New Roman"/>
          <w:sz w:val="24"/>
          <w:szCs w:val="24"/>
        </w:rPr>
        <w:t xml:space="preserve">. </w:t>
      </w:r>
      <w:r w:rsidR="0073303F">
        <w:rPr>
          <w:rFonts w:ascii="Times New Roman" w:hAnsi="Times New Roman" w:cs="Times New Roman"/>
          <w:sz w:val="24"/>
          <w:szCs w:val="24"/>
        </w:rPr>
        <w:t>Количество обучающихся в классах варьирует от 2 до 12 человек.</w:t>
      </w:r>
      <w:r w:rsidR="0073303F" w:rsidRPr="0073303F">
        <w:rPr>
          <w:rFonts w:ascii="Times New Roman" w:hAnsi="Times New Roman" w:cs="Times New Roman"/>
          <w:sz w:val="24"/>
          <w:szCs w:val="24"/>
        </w:rPr>
        <w:t xml:space="preserve"> </w:t>
      </w:r>
      <w:r w:rsidR="0073303F">
        <w:rPr>
          <w:rFonts w:ascii="Times New Roman" w:hAnsi="Times New Roman" w:cs="Times New Roman"/>
          <w:sz w:val="24"/>
          <w:szCs w:val="24"/>
        </w:rPr>
        <w:t xml:space="preserve">Есть </w:t>
      </w:r>
      <w:proofErr w:type="gramStart"/>
      <w:r w:rsidR="0073303F">
        <w:rPr>
          <w:rFonts w:ascii="Times New Roman" w:hAnsi="Times New Roman" w:cs="Times New Roman"/>
          <w:sz w:val="24"/>
          <w:szCs w:val="24"/>
        </w:rPr>
        <w:t>обучающиеся</w:t>
      </w:r>
      <w:proofErr w:type="gramEnd"/>
      <w:r w:rsidR="0073303F">
        <w:rPr>
          <w:rFonts w:ascii="Times New Roman" w:hAnsi="Times New Roman" w:cs="Times New Roman"/>
          <w:sz w:val="24"/>
          <w:szCs w:val="24"/>
        </w:rPr>
        <w:t xml:space="preserve"> на дому по адаптированной общеобразовательной программе для детей с ИН, УО  – 3 детей в 4, 7, 8 классах.</w:t>
      </w:r>
    </w:p>
    <w:p w:rsidR="00093AD4" w:rsidRDefault="00446912"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Учителей  в школе – 11. Из них </w:t>
      </w:r>
      <w:r w:rsidR="00B23A78">
        <w:rPr>
          <w:rFonts w:ascii="Times New Roman" w:hAnsi="Times New Roman" w:cs="Times New Roman"/>
          <w:sz w:val="24"/>
          <w:szCs w:val="24"/>
        </w:rPr>
        <w:t xml:space="preserve">с высшим педагогическим образованием – 10 чел., со средним профессиональным педагогическим образованием – 1чел. Высшую категорию не имеет никто. С первой категорией – 8 чел. Педагогический стаж у 9 учителей намного более 20 лет.  </w:t>
      </w:r>
    </w:p>
    <w:p w:rsidR="00803145" w:rsidRDefault="00803145"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В результате мониторинга были выявлены риски:</w:t>
      </w:r>
    </w:p>
    <w:p w:rsidR="00803145" w:rsidRDefault="003C2E21" w:rsidP="00F14E7E">
      <w:pPr>
        <w:pStyle w:val="a3"/>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Низкий уровень оснащения школы (высокая значимость фактора риска);</w:t>
      </w:r>
    </w:p>
    <w:p w:rsidR="003C2E21" w:rsidRDefault="003C2E21" w:rsidP="00F14E7E">
      <w:pPr>
        <w:pStyle w:val="a3"/>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Дефицит педагогических кадров (высокая значимость фактора риска);</w:t>
      </w:r>
    </w:p>
    <w:p w:rsidR="003C2E21" w:rsidRDefault="003C2E21" w:rsidP="00F14E7E">
      <w:pPr>
        <w:pStyle w:val="a3"/>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Недостаточная предметная и методическая компетентность педагогических работников (высокая значимость фактора риска);</w:t>
      </w:r>
    </w:p>
    <w:p w:rsidR="003C2E21" w:rsidRDefault="003C2E21" w:rsidP="00F14E7E">
      <w:pPr>
        <w:pStyle w:val="a3"/>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Низкая учебная мотивация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(средняя значимость фактора риска);</w:t>
      </w:r>
    </w:p>
    <w:p w:rsidR="003C2E21" w:rsidRDefault="003C2E21" w:rsidP="00F14E7E">
      <w:pPr>
        <w:pStyle w:val="a3"/>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Высокая доля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рисками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xml:space="preserve"> (средняя значимость фактора риска);</w:t>
      </w:r>
    </w:p>
    <w:p w:rsidR="003C2E21" w:rsidRPr="00803145" w:rsidRDefault="003C2E21" w:rsidP="00F14E7E">
      <w:pPr>
        <w:pStyle w:val="a3"/>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Пониженный уровень школьного благополучия (средняя значимость фактора риска). </w:t>
      </w:r>
    </w:p>
    <w:p w:rsidR="00093AD4" w:rsidRDefault="00093AD4" w:rsidP="00F14E7E">
      <w:pPr>
        <w:spacing w:after="0"/>
        <w:jc w:val="center"/>
        <w:rPr>
          <w:rFonts w:ascii="Times New Roman" w:hAnsi="Times New Roman" w:cs="Times New Roman"/>
          <w:sz w:val="24"/>
          <w:szCs w:val="24"/>
        </w:rPr>
      </w:pPr>
    </w:p>
    <w:p w:rsidR="00AD3E5D" w:rsidRDefault="003C2E21"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коллективного обсуждения факторов рискового профиля школы </w:t>
      </w:r>
      <w:r w:rsidR="00CE116F">
        <w:rPr>
          <w:rFonts w:ascii="Times New Roman" w:hAnsi="Times New Roman" w:cs="Times New Roman"/>
          <w:sz w:val="24"/>
          <w:szCs w:val="24"/>
        </w:rPr>
        <w:t xml:space="preserve">для корректировки </w:t>
      </w:r>
      <w:r w:rsidR="00DC72ED">
        <w:rPr>
          <w:rFonts w:ascii="Times New Roman" w:hAnsi="Times New Roman" w:cs="Times New Roman"/>
          <w:sz w:val="24"/>
          <w:szCs w:val="24"/>
        </w:rPr>
        <w:t>были выбраны два</w:t>
      </w:r>
      <w:r>
        <w:rPr>
          <w:rFonts w:ascii="Times New Roman" w:hAnsi="Times New Roman" w:cs="Times New Roman"/>
          <w:sz w:val="24"/>
          <w:szCs w:val="24"/>
        </w:rPr>
        <w:t xml:space="preserve"> </w:t>
      </w:r>
      <w:r w:rsidR="00CE116F">
        <w:rPr>
          <w:rFonts w:ascii="Times New Roman" w:hAnsi="Times New Roman" w:cs="Times New Roman"/>
          <w:sz w:val="24"/>
          <w:szCs w:val="24"/>
        </w:rPr>
        <w:t xml:space="preserve">самых основных: 1 и 3. При этом </w:t>
      </w:r>
      <w:r w:rsidR="0073303F">
        <w:rPr>
          <w:rFonts w:ascii="Times New Roman" w:hAnsi="Times New Roman" w:cs="Times New Roman"/>
          <w:sz w:val="24"/>
          <w:szCs w:val="24"/>
        </w:rPr>
        <w:t xml:space="preserve">решено </w:t>
      </w:r>
      <w:r w:rsidR="00CE116F">
        <w:rPr>
          <w:rFonts w:ascii="Times New Roman" w:hAnsi="Times New Roman" w:cs="Times New Roman"/>
          <w:sz w:val="24"/>
          <w:szCs w:val="24"/>
        </w:rPr>
        <w:t>не оставля</w:t>
      </w:r>
      <w:r w:rsidR="0073303F">
        <w:rPr>
          <w:rFonts w:ascii="Times New Roman" w:hAnsi="Times New Roman" w:cs="Times New Roman"/>
          <w:sz w:val="24"/>
          <w:szCs w:val="24"/>
        </w:rPr>
        <w:t>ть</w:t>
      </w:r>
      <w:r w:rsidR="00CE116F">
        <w:rPr>
          <w:rFonts w:ascii="Times New Roman" w:hAnsi="Times New Roman" w:cs="Times New Roman"/>
          <w:sz w:val="24"/>
          <w:szCs w:val="24"/>
        </w:rPr>
        <w:t xml:space="preserve"> без внимания пункты 4 и </w:t>
      </w:r>
      <w:r w:rsidR="005B7D63">
        <w:rPr>
          <w:rFonts w:ascii="Times New Roman" w:hAnsi="Times New Roman" w:cs="Times New Roman"/>
          <w:sz w:val="24"/>
          <w:szCs w:val="24"/>
        </w:rPr>
        <w:t xml:space="preserve">5. На пункт 3 также большое влияние </w:t>
      </w:r>
      <w:r w:rsidR="0028267A">
        <w:rPr>
          <w:rFonts w:ascii="Times New Roman" w:hAnsi="Times New Roman" w:cs="Times New Roman"/>
          <w:sz w:val="24"/>
          <w:szCs w:val="24"/>
        </w:rPr>
        <w:t xml:space="preserve"> </w:t>
      </w:r>
      <w:r w:rsidR="005B7D63">
        <w:rPr>
          <w:rFonts w:ascii="Times New Roman" w:hAnsi="Times New Roman" w:cs="Times New Roman"/>
          <w:sz w:val="24"/>
          <w:szCs w:val="24"/>
        </w:rPr>
        <w:t>оказывает дефицит педагогич</w:t>
      </w:r>
      <w:r w:rsidR="00C13C15">
        <w:rPr>
          <w:rFonts w:ascii="Times New Roman" w:hAnsi="Times New Roman" w:cs="Times New Roman"/>
          <w:sz w:val="24"/>
          <w:szCs w:val="24"/>
        </w:rPr>
        <w:t>еских кадров, т.к. у учителей излишняя нагр</w:t>
      </w:r>
      <w:r w:rsidR="002C3449">
        <w:rPr>
          <w:rFonts w:ascii="Times New Roman" w:hAnsi="Times New Roman" w:cs="Times New Roman"/>
          <w:sz w:val="24"/>
          <w:szCs w:val="24"/>
        </w:rPr>
        <w:t>узка: на 1 человека от 25</w:t>
      </w:r>
      <w:r w:rsidR="00C13C15">
        <w:rPr>
          <w:rFonts w:ascii="Times New Roman" w:hAnsi="Times New Roman" w:cs="Times New Roman"/>
          <w:sz w:val="24"/>
          <w:szCs w:val="24"/>
        </w:rPr>
        <w:t xml:space="preserve"> </w:t>
      </w:r>
      <w:r w:rsidR="002C3449">
        <w:rPr>
          <w:rFonts w:ascii="Times New Roman" w:hAnsi="Times New Roman" w:cs="Times New Roman"/>
          <w:sz w:val="24"/>
          <w:szCs w:val="24"/>
        </w:rPr>
        <w:t xml:space="preserve">до 34 </w:t>
      </w:r>
      <w:r w:rsidR="00C13C15">
        <w:rPr>
          <w:rFonts w:ascii="Times New Roman" w:hAnsi="Times New Roman" w:cs="Times New Roman"/>
          <w:sz w:val="24"/>
          <w:szCs w:val="24"/>
        </w:rPr>
        <w:t>часов</w:t>
      </w:r>
      <w:r w:rsidR="002C3449">
        <w:rPr>
          <w:rFonts w:ascii="Times New Roman" w:hAnsi="Times New Roman" w:cs="Times New Roman"/>
          <w:sz w:val="24"/>
          <w:szCs w:val="24"/>
        </w:rPr>
        <w:t>, классное руководство</w:t>
      </w:r>
      <w:r w:rsidR="00EB4EEF">
        <w:rPr>
          <w:rFonts w:ascii="Times New Roman" w:hAnsi="Times New Roman" w:cs="Times New Roman"/>
          <w:sz w:val="24"/>
          <w:szCs w:val="24"/>
        </w:rPr>
        <w:t>, внеурочная деятельность</w:t>
      </w:r>
      <w:r w:rsidR="002C3449">
        <w:rPr>
          <w:rFonts w:ascii="Times New Roman" w:hAnsi="Times New Roman" w:cs="Times New Roman"/>
          <w:sz w:val="24"/>
          <w:szCs w:val="24"/>
        </w:rPr>
        <w:t xml:space="preserve">. </w:t>
      </w:r>
    </w:p>
    <w:p w:rsidR="00AD3E5D" w:rsidRDefault="00CE116F"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Пункт 2 определенно надо решать на более высоком уровне, на уровне школы уже проведены мероприятия для привлечения молодого специалиста и переквалификация его на учителя химии и биологии, а также привлечен учитель физики. В 2021 году подтверждаем наличие вакансии учителя английского языка для включения в проект «Земский учитель». </w:t>
      </w:r>
    </w:p>
    <w:p w:rsidR="00093AD4" w:rsidRDefault="00255258"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В результате</w:t>
      </w:r>
      <w:r w:rsidR="00CE116F">
        <w:rPr>
          <w:rFonts w:ascii="Times New Roman" w:hAnsi="Times New Roman" w:cs="Times New Roman"/>
          <w:sz w:val="24"/>
          <w:szCs w:val="24"/>
        </w:rPr>
        <w:t xml:space="preserve"> доверительной бес</w:t>
      </w:r>
      <w:r w:rsidR="00DC72ED">
        <w:rPr>
          <w:rFonts w:ascii="Times New Roman" w:hAnsi="Times New Roman" w:cs="Times New Roman"/>
          <w:sz w:val="24"/>
          <w:szCs w:val="24"/>
        </w:rPr>
        <w:t>еды с обучающимися 6 класса была выяснена</w:t>
      </w:r>
      <w:r w:rsidR="00CE116F">
        <w:rPr>
          <w:rFonts w:ascii="Times New Roman" w:hAnsi="Times New Roman" w:cs="Times New Roman"/>
          <w:sz w:val="24"/>
          <w:szCs w:val="24"/>
        </w:rPr>
        <w:t xml:space="preserve"> неправиль</w:t>
      </w:r>
      <w:r w:rsidR="0073303F">
        <w:rPr>
          <w:rFonts w:ascii="Times New Roman" w:hAnsi="Times New Roman" w:cs="Times New Roman"/>
          <w:sz w:val="24"/>
          <w:szCs w:val="24"/>
        </w:rPr>
        <w:t>ная</w:t>
      </w:r>
      <w:r w:rsidR="00CE116F">
        <w:rPr>
          <w:rFonts w:ascii="Times New Roman" w:hAnsi="Times New Roman" w:cs="Times New Roman"/>
          <w:sz w:val="24"/>
          <w:szCs w:val="24"/>
        </w:rPr>
        <w:t xml:space="preserve"> </w:t>
      </w:r>
      <w:r w:rsidR="0073303F">
        <w:rPr>
          <w:rFonts w:ascii="Times New Roman" w:hAnsi="Times New Roman" w:cs="Times New Roman"/>
          <w:sz w:val="24"/>
          <w:szCs w:val="24"/>
        </w:rPr>
        <w:t>трактовка</w:t>
      </w:r>
      <w:r w:rsidR="00CE116F">
        <w:rPr>
          <w:rFonts w:ascii="Times New Roman" w:hAnsi="Times New Roman" w:cs="Times New Roman"/>
          <w:sz w:val="24"/>
          <w:szCs w:val="24"/>
        </w:rPr>
        <w:t xml:space="preserve"> детьми некоторых понятий, включенных в вопросы анкетирования, </w:t>
      </w:r>
      <w:r w:rsidR="00AD3E5D">
        <w:rPr>
          <w:rFonts w:ascii="Times New Roman" w:hAnsi="Times New Roman" w:cs="Times New Roman"/>
          <w:sz w:val="24"/>
          <w:szCs w:val="24"/>
        </w:rPr>
        <w:t xml:space="preserve">в связи с этим </w:t>
      </w:r>
      <w:r w:rsidR="00CE116F">
        <w:rPr>
          <w:rFonts w:ascii="Times New Roman" w:hAnsi="Times New Roman" w:cs="Times New Roman"/>
          <w:sz w:val="24"/>
          <w:szCs w:val="24"/>
        </w:rPr>
        <w:t xml:space="preserve">мы посчитали пункт 6 </w:t>
      </w:r>
      <w:r w:rsidR="00AD3E5D">
        <w:rPr>
          <w:rFonts w:ascii="Times New Roman" w:hAnsi="Times New Roman" w:cs="Times New Roman"/>
          <w:sz w:val="24"/>
          <w:szCs w:val="24"/>
        </w:rPr>
        <w:t>недостаточно обоснованным. Для определения школьного благополучия недостаточно проводить анкетирование только в одном отдельно взятом классе школы.</w:t>
      </w:r>
    </w:p>
    <w:p w:rsidR="00AD3E5D" w:rsidRDefault="002C3449"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Очень низкие результаты ВПР осенью 2020 года, из-за которых наша школа попала в число ШНОР, обусловлены выходом на дистанционное обучение во время пандемии</w:t>
      </w:r>
      <w:r w:rsidR="001523A3">
        <w:rPr>
          <w:rFonts w:ascii="Times New Roman" w:hAnsi="Times New Roman" w:cs="Times New Roman"/>
          <w:sz w:val="24"/>
          <w:szCs w:val="24"/>
        </w:rPr>
        <w:t>. И учителя, и обучающиеся и их родители оказались не готовы к данной форме обучения. Дистанционное обучение проходило большей частью в формате «задание от учителя – выполнение задания»</w:t>
      </w:r>
      <w:r w:rsidR="00EB4EEF">
        <w:rPr>
          <w:rFonts w:ascii="Times New Roman" w:hAnsi="Times New Roman" w:cs="Times New Roman"/>
          <w:sz w:val="24"/>
          <w:szCs w:val="24"/>
        </w:rPr>
        <w:t xml:space="preserve"> в </w:t>
      </w:r>
      <w:proofErr w:type="spellStart"/>
      <w:r w:rsidR="00EB4EEF">
        <w:rPr>
          <w:rFonts w:ascii="Times New Roman" w:hAnsi="Times New Roman" w:cs="Times New Roman"/>
          <w:sz w:val="24"/>
          <w:szCs w:val="24"/>
        </w:rPr>
        <w:t>мессенджере</w:t>
      </w:r>
      <w:proofErr w:type="spellEnd"/>
      <w:r w:rsidR="00EB4EEF">
        <w:rPr>
          <w:rFonts w:ascii="Times New Roman" w:hAnsi="Times New Roman" w:cs="Times New Roman"/>
          <w:sz w:val="24"/>
          <w:szCs w:val="24"/>
        </w:rPr>
        <w:t xml:space="preserve"> </w:t>
      </w:r>
      <w:proofErr w:type="spellStart"/>
      <w:r w:rsidR="00EB4EEF">
        <w:rPr>
          <w:rFonts w:ascii="Times New Roman" w:hAnsi="Times New Roman" w:cs="Times New Roman"/>
          <w:sz w:val="24"/>
          <w:szCs w:val="24"/>
          <w:lang w:val="en-US"/>
        </w:rPr>
        <w:t>Viber</w:t>
      </w:r>
      <w:proofErr w:type="spellEnd"/>
      <w:r w:rsidR="001523A3">
        <w:rPr>
          <w:rFonts w:ascii="Times New Roman" w:hAnsi="Times New Roman" w:cs="Times New Roman"/>
          <w:sz w:val="24"/>
          <w:szCs w:val="24"/>
        </w:rPr>
        <w:t xml:space="preserve">, использовать </w:t>
      </w:r>
      <w:proofErr w:type="spellStart"/>
      <w:r w:rsidR="001523A3">
        <w:rPr>
          <w:rFonts w:ascii="Times New Roman" w:hAnsi="Times New Roman" w:cs="Times New Roman"/>
          <w:sz w:val="24"/>
          <w:szCs w:val="24"/>
        </w:rPr>
        <w:t>он-лайн</w:t>
      </w:r>
      <w:proofErr w:type="spellEnd"/>
      <w:r w:rsidR="001523A3">
        <w:rPr>
          <w:rFonts w:ascii="Times New Roman" w:hAnsi="Times New Roman" w:cs="Times New Roman"/>
          <w:sz w:val="24"/>
          <w:szCs w:val="24"/>
        </w:rPr>
        <w:t xml:space="preserve"> обучение оказалось невозможным, т.к. </w:t>
      </w:r>
      <w:r w:rsidR="004011A3">
        <w:rPr>
          <w:rFonts w:ascii="Times New Roman" w:hAnsi="Times New Roman" w:cs="Times New Roman"/>
          <w:sz w:val="24"/>
          <w:szCs w:val="24"/>
        </w:rPr>
        <w:t xml:space="preserve">не только </w:t>
      </w:r>
      <w:r w:rsidR="001523A3">
        <w:rPr>
          <w:rFonts w:ascii="Times New Roman" w:hAnsi="Times New Roman" w:cs="Times New Roman"/>
          <w:sz w:val="24"/>
          <w:szCs w:val="24"/>
        </w:rPr>
        <w:t>у большинства обучающихся</w:t>
      </w:r>
      <w:r w:rsidR="004011A3">
        <w:rPr>
          <w:rFonts w:ascii="Times New Roman" w:hAnsi="Times New Roman" w:cs="Times New Roman"/>
          <w:sz w:val="24"/>
          <w:szCs w:val="24"/>
        </w:rPr>
        <w:t>, но и у некоторых учителей</w:t>
      </w:r>
      <w:r w:rsidR="001523A3">
        <w:rPr>
          <w:rFonts w:ascii="Times New Roman" w:hAnsi="Times New Roman" w:cs="Times New Roman"/>
          <w:sz w:val="24"/>
          <w:szCs w:val="24"/>
        </w:rPr>
        <w:t xml:space="preserve"> не </w:t>
      </w:r>
      <w:r w:rsidR="00DC72ED">
        <w:rPr>
          <w:rFonts w:ascii="Times New Roman" w:hAnsi="Times New Roman" w:cs="Times New Roman"/>
          <w:sz w:val="24"/>
          <w:szCs w:val="24"/>
        </w:rPr>
        <w:lastRenderedPageBreak/>
        <w:t>было</w:t>
      </w:r>
      <w:r w:rsidR="001523A3">
        <w:rPr>
          <w:rFonts w:ascii="Times New Roman" w:hAnsi="Times New Roman" w:cs="Times New Roman"/>
          <w:sz w:val="24"/>
          <w:szCs w:val="24"/>
        </w:rPr>
        <w:t xml:space="preserve"> современных </w:t>
      </w:r>
      <w:proofErr w:type="spellStart"/>
      <w:r w:rsidR="001523A3">
        <w:rPr>
          <w:rFonts w:ascii="Times New Roman" w:hAnsi="Times New Roman" w:cs="Times New Roman"/>
          <w:sz w:val="24"/>
          <w:szCs w:val="24"/>
        </w:rPr>
        <w:t>гаджетов</w:t>
      </w:r>
      <w:proofErr w:type="spellEnd"/>
      <w:r w:rsidR="001523A3">
        <w:rPr>
          <w:rFonts w:ascii="Times New Roman" w:hAnsi="Times New Roman" w:cs="Times New Roman"/>
          <w:sz w:val="24"/>
          <w:szCs w:val="24"/>
        </w:rPr>
        <w:t xml:space="preserve"> для выхода на связь. Кроме этого, скорость интернета оказалась недостаточной для </w:t>
      </w:r>
      <w:r w:rsidR="0073303F">
        <w:rPr>
          <w:rFonts w:ascii="Times New Roman" w:hAnsi="Times New Roman" w:cs="Times New Roman"/>
          <w:sz w:val="24"/>
          <w:szCs w:val="24"/>
        </w:rPr>
        <w:t>использования</w:t>
      </w:r>
      <w:r w:rsidR="001523A3">
        <w:rPr>
          <w:rFonts w:ascii="Times New Roman" w:hAnsi="Times New Roman" w:cs="Times New Roman"/>
          <w:sz w:val="24"/>
          <w:szCs w:val="24"/>
        </w:rPr>
        <w:t xml:space="preserve"> </w:t>
      </w:r>
      <w:r w:rsidR="0073303F">
        <w:rPr>
          <w:rFonts w:ascii="Times New Roman" w:hAnsi="Times New Roman" w:cs="Times New Roman"/>
          <w:sz w:val="24"/>
          <w:szCs w:val="24"/>
        </w:rPr>
        <w:t>каких-либо</w:t>
      </w:r>
      <w:r w:rsidR="001523A3">
        <w:rPr>
          <w:rFonts w:ascii="Times New Roman" w:hAnsi="Times New Roman" w:cs="Times New Roman"/>
          <w:sz w:val="24"/>
          <w:szCs w:val="24"/>
        </w:rPr>
        <w:t xml:space="preserve"> обучающи</w:t>
      </w:r>
      <w:r w:rsidR="0073303F">
        <w:rPr>
          <w:rFonts w:ascii="Times New Roman" w:hAnsi="Times New Roman" w:cs="Times New Roman"/>
          <w:sz w:val="24"/>
          <w:szCs w:val="24"/>
        </w:rPr>
        <w:t>х</w:t>
      </w:r>
      <w:r w:rsidR="001523A3">
        <w:rPr>
          <w:rFonts w:ascii="Times New Roman" w:hAnsi="Times New Roman" w:cs="Times New Roman"/>
          <w:sz w:val="24"/>
          <w:szCs w:val="24"/>
        </w:rPr>
        <w:t xml:space="preserve"> </w:t>
      </w:r>
      <w:r w:rsidR="0073303F">
        <w:rPr>
          <w:rFonts w:ascii="Times New Roman" w:hAnsi="Times New Roman" w:cs="Times New Roman"/>
          <w:sz w:val="24"/>
          <w:szCs w:val="24"/>
        </w:rPr>
        <w:t>платформ</w:t>
      </w:r>
      <w:r w:rsidR="001523A3">
        <w:rPr>
          <w:rFonts w:ascii="Times New Roman" w:hAnsi="Times New Roman" w:cs="Times New Roman"/>
          <w:sz w:val="24"/>
          <w:szCs w:val="24"/>
        </w:rPr>
        <w:t xml:space="preserve">. Таким </w:t>
      </w:r>
      <w:proofErr w:type="gramStart"/>
      <w:r w:rsidR="001523A3">
        <w:rPr>
          <w:rFonts w:ascii="Times New Roman" w:hAnsi="Times New Roman" w:cs="Times New Roman"/>
          <w:sz w:val="24"/>
          <w:szCs w:val="24"/>
        </w:rPr>
        <w:t>образом</w:t>
      </w:r>
      <w:proofErr w:type="gramEnd"/>
      <w:r w:rsidR="001523A3">
        <w:rPr>
          <w:rFonts w:ascii="Times New Roman" w:hAnsi="Times New Roman" w:cs="Times New Roman"/>
          <w:sz w:val="24"/>
          <w:szCs w:val="24"/>
        </w:rPr>
        <w:t xml:space="preserve"> была заложена основа для низких результатов обучения, которую продолжаем разбирать и в настоящее время. </w:t>
      </w:r>
    </w:p>
    <w:p w:rsidR="00B5694B" w:rsidRPr="00B5694B" w:rsidRDefault="00B5694B" w:rsidP="00F14E7E">
      <w:pPr>
        <w:spacing w:after="0"/>
        <w:ind w:firstLine="709"/>
        <w:jc w:val="both"/>
        <w:rPr>
          <w:rFonts w:ascii="Times New Roman" w:hAnsi="Times New Roman" w:cs="Times New Roman"/>
          <w:b/>
          <w:sz w:val="24"/>
          <w:szCs w:val="24"/>
        </w:rPr>
      </w:pPr>
      <w:r w:rsidRPr="00B5694B">
        <w:rPr>
          <w:rFonts w:ascii="Times New Roman" w:hAnsi="Times New Roman" w:cs="Times New Roman"/>
          <w:b/>
          <w:sz w:val="24"/>
          <w:szCs w:val="24"/>
        </w:rPr>
        <w:t>Описание решений</w:t>
      </w:r>
      <w:r>
        <w:rPr>
          <w:rFonts w:ascii="Times New Roman" w:hAnsi="Times New Roman" w:cs="Times New Roman"/>
          <w:b/>
          <w:sz w:val="24"/>
          <w:szCs w:val="24"/>
        </w:rPr>
        <w:t>.</w:t>
      </w:r>
    </w:p>
    <w:p w:rsidR="0018343D" w:rsidRPr="001C71B1" w:rsidRDefault="00860E25"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Правильное определение проблемы</w:t>
      </w:r>
      <w:r w:rsidRPr="00860E25">
        <w:rPr>
          <w:rFonts w:ascii="Times New Roman" w:hAnsi="Times New Roman" w:cs="Times New Roman"/>
          <w:sz w:val="24"/>
          <w:szCs w:val="24"/>
        </w:rPr>
        <w:t xml:space="preserve"> очень </w:t>
      </w:r>
      <w:r w:rsidR="00DC72ED">
        <w:rPr>
          <w:rFonts w:ascii="Times New Roman" w:hAnsi="Times New Roman" w:cs="Times New Roman"/>
          <w:sz w:val="24"/>
          <w:szCs w:val="24"/>
        </w:rPr>
        <w:t>важно</w:t>
      </w:r>
      <w:r w:rsidRPr="00860E25">
        <w:rPr>
          <w:rFonts w:ascii="Times New Roman" w:hAnsi="Times New Roman" w:cs="Times New Roman"/>
          <w:sz w:val="24"/>
          <w:szCs w:val="24"/>
        </w:rPr>
        <w:t xml:space="preserve"> для эффективной выработки решения. Поэтому </w:t>
      </w:r>
      <w:r w:rsidR="00255258">
        <w:rPr>
          <w:rFonts w:ascii="Times New Roman" w:hAnsi="Times New Roman" w:cs="Times New Roman"/>
          <w:sz w:val="24"/>
          <w:szCs w:val="24"/>
        </w:rPr>
        <w:t>мы начали с обсуждения, проговаривания и принятия рисков каждым членом педагогического персонала. Сложность заключалась в принятии того, что кроме всего прочего, нам не хватает методической и предметной компетентности.</w:t>
      </w:r>
      <w:r w:rsidR="00A17239">
        <w:rPr>
          <w:rFonts w:ascii="Times New Roman" w:hAnsi="Times New Roman" w:cs="Times New Roman"/>
          <w:sz w:val="24"/>
          <w:szCs w:val="24"/>
        </w:rPr>
        <w:t xml:space="preserve"> Методом «мозгового штурма» было выявлено большинство проблем. Много обсуждалось постепенное ухудшение материально-технической базы, отсутствие обновления компьютерного парка. </w:t>
      </w:r>
      <w:r w:rsidR="00255258">
        <w:rPr>
          <w:rFonts w:ascii="Times New Roman" w:hAnsi="Times New Roman" w:cs="Times New Roman"/>
          <w:sz w:val="24"/>
          <w:szCs w:val="24"/>
        </w:rPr>
        <w:t xml:space="preserve"> Была выявлена также проблема низкой читательской грамотности </w:t>
      </w:r>
      <w:proofErr w:type="gramStart"/>
      <w:r w:rsidR="00255258">
        <w:rPr>
          <w:rFonts w:ascii="Times New Roman" w:hAnsi="Times New Roman" w:cs="Times New Roman"/>
          <w:sz w:val="24"/>
          <w:szCs w:val="24"/>
        </w:rPr>
        <w:t>обучающихся</w:t>
      </w:r>
      <w:proofErr w:type="gramEnd"/>
      <w:r w:rsidR="006A44DE">
        <w:rPr>
          <w:rFonts w:ascii="Times New Roman" w:hAnsi="Times New Roman" w:cs="Times New Roman"/>
          <w:sz w:val="24"/>
          <w:szCs w:val="24"/>
        </w:rPr>
        <w:t xml:space="preserve"> и необходимость в комплексной работе в данном направлении. </w:t>
      </w:r>
      <w:r w:rsidR="0018343D">
        <w:rPr>
          <w:rFonts w:ascii="Times New Roman" w:hAnsi="Times New Roman" w:cs="Times New Roman"/>
          <w:sz w:val="24"/>
          <w:szCs w:val="24"/>
        </w:rPr>
        <w:t>Б</w:t>
      </w:r>
      <w:r w:rsidR="00A17239">
        <w:rPr>
          <w:rFonts w:ascii="Times New Roman" w:hAnsi="Times New Roman" w:cs="Times New Roman"/>
          <w:sz w:val="24"/>
          <w:szCs w:val="24"/>
        </w:rPr>
        <w:t xml:space="preserve">ыли </w:t>
      </w:r>
      <w:r w:rsidR="0018343D">
        <w:rPr>
          <w:rFonts w:ascii="Times New Roman" w:hAnsi="Times New Roman" w:cs="Times New Roman"/>
          <w:sz w:val="24"/>
          <w:szCs w:val="24"/>
        </w:rPr>
        <w:t>озвучены</w:t>
      </w:r>
      <w:r w:rsidR="00A17239">
        <w:rPr>
          <w:rFonts w:ascii="Times New Roman" w:hAnsi="Times New Roman" w:cs="Times New Roman"/>
          <w:sz w:val="24"/>
          <w:szCs w:val="24"/>
        </w:rPr>
        <w:t xml:space="preserve"> и другие проблемы, в том числе и низкая активность </w:t>
      </w:r>
      <w:r w:rsidR="0018343D">
        <w:rPr>
          <w:rFonts w:ascii="Times New Roman" w:hAnsi="Times New Roman" w:cs="Times New Roman"/>
          <w:sz w:val="24"/>
          <w:szCs w:val="24"/>
        </w:rPr>
        <w:t xml:space="preserve">родительской общественности, хотя эта проблема не вошла в список </w:t>
      </w:r>
      <w:proofErr w:type="gramStart"/>
      <w:r w:rsidR="0018343D">
        <w:rPr>
          <w:rFonts w:ascii="Times New Roman" w:hAnsi="Times New Roman" w:cs="Times New Roman"/>
          <w:sz w:val="24"/>
          <w:szCs w:val="24"/>
        </w:rPr>
        <w:t>значимых</w:t>
      </w:r>
      <w:proofErr w:type="gramEnd"/>
      <w:r w:rsidR="0018343D">
        <w:rPr>
          <w:rFonts w:ascii="Times New Roman" w:hAnsi="Times New Roman" w:cs="Times New Roman"/>
          <w:sz w:val="24"/>
          <w:szCs w:val="24"/>
        </w:rPr>
        <w:t xml:space="preserve"> в рисковом профиле школы. Далее решение проблем обсуждалось в групповом формате, каждая группа предложила максимально</w:t>
      </w:r>
      <w:r w:rsidR="0073303F">
        <w:rPr>
          <w:rFonts w:ascii="Times New Roman" w:hAnsi="Times New Roman" w:cs="Times New Roman"/>
          <w:sz w:val="24"/>
          <w:szCs w:val="24"/>
        </w:rPr>
        <w:t>е</w:t>
      </w:r>
      <w:r w:rsidR="0018343D">
        <w:rPr>
          <w:rFonts w:ascii="Times New Roman" w:hAnsi="Times New Roman" w:cs="Times New Roman"/>
          <w:sz w:val="24"/>
          <w:szCs w:val="24"/>
        </w:rPr>
        <w:t xml:space="preserve"> количество мер по решению </w:t>
      </w:r>
      <w:r w:rsidR="00AC1181">
        <w:rPr>
          <w:rFonts w:ascii="Times New Roman" w:hAnsi="Times New Roman" w:cs="Times New Roman"/>
          <w:sz w:val="24"/>
          <w:szCs w:val="24"/>
        </w:rPr>
        <w:t>конкретной</w:t>
      </w:r>
      <w:r w:rsidR="0018343D">
        <w:rPr>
          <w:rFonts w:ascii="Times New Roman" w:hAnsi="Times New Roman" w:cs="Times New Roman"/>
          <w:sz w:val="24"/>
          <w:szCs w:val="24"/>
        </w:rPr>
        <w:t xml:space="preserve"> проблемы</w:t>
      </w:r>
      <w:r w:rsidR="00AC1181">
        <w:rPr>
          <w:rFonts w:ascii="Times New Roman" w:hAnsi="Times New Roman" w:cs="Times New Roman"/>
          <w:sz w:val="24"/>
          <w:szCs w:val="24"/>
        </w:rPr>
        <w:t xml:space="preserve">. Групповая работа дала возможность выбрать из всего спектра предложенных мер только те, которые являлись подходящими для реалий </w:t>
      </w:r>
      <w:r w:rsidR="000112A1">
        <w:rPr>
          <w:rFonts w:ascii="Times New Roman" w:hAnsi="Times New Roman" w:cs="Times New Roman"/>
          <w:sz w:val="24"/>
          <w:szCs w:val="24"/>
        </w:rPr>
        <w:t xml:space="preserve">самой </w:t>
      </w:r>
      <w:r w:rsidR="00AC1181">
        <w:rPr>
          <w:rFonts w:ascii="Times New Roman" w:hAnsi="Times New Roman" w:cs="Times New Roman"/>
          <w:sz w:val="24"/>
          <w:szCs w:val="24"/>
        </w:rPr>
        <w:t>школы</w:t>
      </w:r>
      <w:r>
        <w:rPr>
          <w:rFonts w:ascii="Times New Roman" w:hAnsi="Times New Roman" w:cs="Times New Roman"/>
          <w:sz w:val="24"/>
          <w:szCs w:val="24"/>
        </w:rPr>
        <w:t>, т.е. коллективно проведена оценка эффективности принятых решений, исходя из условий обоснованности, реализуемости</w:t>
      </w:r>
      <w:r w:rsidR="00AC1181">
        <w:rPr>
          <w:rFonts w:ascii="Times New Roman" w:hAnsi="Times New Roman" w:cs="Times New Roman"/>
          <w:sz w:val="24"/>
          <w:szCs w:val="24"/>
        </w:rPr>
        <w:t xml:space="preserve">. Следующим этапом стала разработка </w:t>
      </w:r>
      <w:proofErr w:type="spellStart"/>
      <w:r w:rsidR="00AC1181">
        <w:rPr>
          <w:rFonts w:ascii="Times New Roman" w:hAnsi="Times New Roman" w:cs="Times New Roman"/>
          <w:sz w:val="24"/>
          <w:szCs w:val="24"/>
        </w:rPr>
        <w:t>антирисковых</w:t>
      </w:r>
      <w:proofErr w:type="spellEnd"/>
      <w:r w:rsidR="00AC1181">
        <w:rPr>
          <w:rFonts w:ascii="Times New Roman" w:hAnsi="Times New Roman" w:cs="Times New Roman"/>
          <w:sz w:val="24"/>
          <w:szCs w:val="24"/>
        </w:rPr>
        <w:t xml:space="preserve"> программ, которая проходила уже в методических объединениях, где более глубоко </w:t>
      </w:r>
      <w:r>
        <w:rPr>
          <w:rFonts w:ascii="Times New Roman" w:hAnsi="Times New Roman" w:cs="Times New Roman"/>
          <w:sz w:val="24"/>
          <w:szCs w:val="24"/>
        </w:rPr>
        <w:t xml:space="preserve">и детально </w:t>
      </w:r>
      <w:r w:rsidR="00AC1181">
        <w:rPr>
          <w:rFonts w:ascii="Times New Roman" w:hAnsi="Times New Roman" w:cs="Times New Roman"/>
          <w:sz w:val="24"/>
          <w:szCs w:val="24"/>
        </w:rPr>
        <w:t xml:space="preserve">продумывалась необходимые мероприятия. </w:t>
      </w:r>
      <w:r w:rsidR="000112A1">
        <w:rPr>
          <w:rFonts w:ascii="Times New Roman" w:hAnsi="Times New Roman" w:cs="Times New Roman"/>
          <w:sz w:val="24"/>
          <w:szCs w:val="24"/>
        </w:rPr>
        <w:t xml:space="preserve">В итоге на педагогическом совете обсуждены, доработаны и приняты к выполнению все разработанные </w:t>
      </w:r>
      <w:proofErr w:type="spellStart"/>
      <w:r w:rsidR="000112A1">
        <w:rPr>
          <w:rFonts w:ascii="Times New Roman" w:hAnsi="Times New Roman" w:cs="Times New Roman"/>
          <w:sz w:val="24"/>
          <w:szCs w:val="24"/>
        </w:rPr>
        <w:t>антирисковые</w:t>
      </w:r>
      <w:proofErr w:type="spellEnd"/>
      <w:r w:rsidR="000112A1">
        <w:rPr>
          <w:rFonts w:ascii="Times New Roman" w:hAnsi="Times New Roman" w:cs="Times New Roman"/>
          <w:sz w:val="24"/>
          <w:szCs w:val="24"/>
        </w:rPr>
        <w:t xml:space="preserve"> программы: 1. «Низкий уровень оснащения школы»; 2. «Недостаточная предметная и методическая компетентность педагогических работников»</w:t>
      </w:r>
      <w:r w:rsidR="00636D4C">
        <w:rPr>
          <w:rFonts w:ascii="Times New Roman" w:hAnsi="Times New Roman" w:cs="Times New Roman"/>
          <w:sz w:val="24"/>
          <w:szCs w:val="24"/>
        </w:rPr>
        <w:t>.</w:t>
      </w:r>
      <w:r w:rsidR="001C71B1">
        <w:rPr>
          <w:rFonts w:ascii="Times New Roman" w:hAnsi="Times New Roman" w:cs="Times New Roman"/>
          <w:sz w:val="24"/>
          <w:szCs w:val="24"/>
        </w:rPr>
        <w:t xml:space="preserve"> Приняты, к</w:t>
      </w:r>
      <w:r w:rsidR="000112A1">
        <w:rPr>
          <w:rFonts w:ascii="Times New Roman" w:hAnsi="Times New Roman" w:cs="Times New Roman"/>
          <w:sz w:val="24"/>
          <w:szCs w:val="24"/>
        </w:rPr>
        <w:t>роме них</w:t>
      </w:r>
      <w:r w:rsidR="001C71B1">
        <w:rPr>
          <w:rFonts w:ascii="Times New Roman" w:hAnsi="Times New Roman" w:cs="Times New Roman"/>
          <w:sz w:val="24"/>
          <w:szCs w:val="24"/>
        </w:rPr>
        <w:t>,</w:t>
      </w:r>
      <w:r w:rsidR="000112A1">
        <w:rPr>
          <w:rFonts w:ascii="Times New Roman" w:hAnsi="Times New Roman" w:cs="Times New Roman"/>
          <w:sz w:val="24"/>
          <w:szCs w:val="24"/>
        </w:rPr>
        <w:t xml:space="preserve"> и дополнительные программы: «</w:t>
      </w:r>
      <w:r w:rsidR="000112A1" w:rsidRPr="000112A1">
        <w:rPr>
          <w:rFonts w:ascii="Times New Roman" w:hAnsi="Times New Roman" w:cs="Times New Roman"/>
          <w:sz w:val="24"/>
          <w:szCs w:val="24"/>
        </w:rPr>
        <w:t xml:space="preserve">Программа работы с </w:t>
      </w:r>
      <w:proofErr w:type="gramStart"/>
      <w:r w:rsidR="000112A1" w:rsidRPr="000112A1">
        <w:rPr>
          <w:rFonts w:ascii="Times New Roman" w:hAnsi="Times New Roman" w:cs="Times New Roman"/>
          <w:sz w:val="24"/>
          <w:szCs w:val="24"/>
        </w:rPr>
        <w:t>обучающимися</w:t>
      </w:r>
      <w:proofErr w:type="gramEnd"/>
      <w:r w:rsidR="000112A1" w:rsidRPr="000112A1">
        <w:rPr>
          <w:rFonts w:ascii="Times New Roman" w:hAnsi="Times New Roman" w:cs="Times New Roman"/>
          <w:sz w:val="24"/>
          <w:szCs w:val="24"/>
        </w:rPr>
        <w:t>, имеющими низкую учебную мотивацию, с неуспевающими и слабоуспевающими обучающимися</w:t>
      </w:r>
      <w:r w:rsidR="000112A1">
        <w:rPr>
          <w:rFonts w:ascii="Times New Roman" w:hAnsi="Times New Roman" w:cs="Times New Roman"/>
          <w:sz w:val="24"/>
          <w:szCs w:val="24"/>
        </w:rPr>
        <w:t xml:space="preserve">», </w:t>
      </w:r>
      <w:r w:rsidR="001C71B1">
        <w:rPr>
          <w:rFonts w:ascii="Times New Roman" w:hAnsi="Times New Roman" w:cs="Times New Roman"/>
          <w:sz w:val="24"/>
          <w:szCs w:val="24"/>
        </w:rPr>
        <w:t xml:space="preserve"> «</w:t>
      </w:r>
      <w:r w:rsidR="001C71B1">
        <w:rPr>
          <w:rFonts w:ascii="Times New Roman" w:hAnsi="Times New Roman" w:cs="Times New Roman"/>
          <w:bCs/>
          <w:sz w:val="24"/>
          <w:szCs w:val="24"/>
        </w:rPr>
        <w:t>Комплексная п</w:t>
      </w:r>
      <w:r w:rsidR="001C71B1" w:rsidRPr="001C71B1">
        <w:rPr>
          <w:rFonts w:ascii="Times New Roman" w:hAnsi="Times New Roman" w:cs="Times New Roman"/>
          <w:bCs/>
          <w:sz w:val="24"/>
          <w:szCs w:val="24"/>
        </w:rPr>
        <w:t>рограмм</w:t>
      </w:r>
      <w:r w:rsidR="001C71B1">
        <w:rPr>
          <w:rFonts w:ascii="Times New Roman" w:hAnsi="Times New Roman" w:cs="Times New Roman"/>
          <w:bCs/>
          <w:sz w:val="24"/>
          <w:szCs w:val="24"/>
        </w:rPr>
        <w:t>а</w:t>
      </w:r>
      <w:r w:rsidR="001C71B1" w:rsidRPr="001C71B1">
        <w:rPr>
          <w:rFonts w:ascii="Times New Roman" w:hAnsi="Times New Roman" w:cs="Times New Roman"/>
          <w:bCs/>
          <w:sz w:val="24"/>
          <w:szCs w:val="24"/>
        </w:rPr>
        <w:t xml:space="preserve"> формирования</w:t>
      </w:r>
      <w:r w:rsidR="0078029C">
        <w:rPr>
          <w:rFonts w:ascii="Times New Roman" w:hAnsi="Times New Roman" w:cs="Times New Roman"/>
          <w:bCs/>
          <w:sz w:val="24"/>
          <w:szCs w:val="24"/>
        </w:rPr>
        <w:t xml:space="preserve"> и</w:t>
      </w:r>
      <w:r w:rsidR="001C71B1" w:rsidRPr="001C71B1">
        <w:rPr>
          <w:rFonts w:ascii="Times New Roman" w:hAnsi="Times New Roman" w:cs="Times New Roman"/>
          <w:bCs/>
          <w:sz w:val="24"/>
          <w:szCs w:val="24"/>
        </w:rPr>
        <w:t xml:space="preserve"> развития читательской грамотности «</w:t>
      </w:r>
      <w:r w:rsidR="0078029C">
        <w:rPr>
          <w:rFonts w:ascii="Times New Roman" w:hAnsi="Times New Roman" w:cs="Times New Roman"/>
          <w:bCs/>
          <w:sz w:val="24"/>
          <w:szCs w:val="24"/>
        </w:rPr>
        <w:t>Читай с удовольствием!</w:t>
      </w:r>
      <w:r w:rsidR="001C71B1" w:rsidRPr="001C71B1">
        <w:rPr>
          <w:rFonts w:ascii="Times New Roman" w:hAnsi="Times New Roman" w:cs="Times New Roman"/>
          <w:bCs/>
          <w:sz w:val="24"/>
          <w:szCs w:val="24"/>
        </w:rPr>
        <w:t>»</w:t>
      </w:r>
      <w:r w:rsidR="0078029C">
        <w:rPr>
          <w:rFonts w:ascii="Times New Roman" w:hAnsi="Times New Roman" w:cs="Times New Roman"/>
          <w:bCs/>
          <w:sz w:val="24"/>
          <w:szCs w:val="24"/>
        </w:rPr>
        <w:t>.</w:t>
      </w:r>
      <w:r w:rsidR="00C15C2C">
        <w:rPr>
          <w:rFonts w:ascii="Times New Roman" w:hAnsi="Times New Roman" w:cs="Times New Roman"/>
          <w:bCs/>
          <w:sz w:val="24"/>
          <w:szCs w:val="24"/>
        </w:rPr>
        <w:t xml:space="preserve"> </w:t>
      </w:r>
    </w:p>
    <w:p w:rsidR="00AD3E5D" w:rsidRDefault="0078029C" w:rsidP="00F14E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 каждой программе составлены дорожные карты реализации. На данный момент идет реализация программ. </w:t>
      </w:r>
    </w:p>
    <w:p w:rsidR="00B5694B" w:rsidRPr="00B5694B" w:rsidRDefault="00B5694B" w:rsidP="00886D57">
      <w:pPr>
        <w:spacing w:after="0"/>
        <w:ind w:firstLine="709"/>
        <w:jc w:val="both"/>
        <w:rPr>
          <w:rFonts w:ascii="Times New Roman" w:hAnsi="Times New Roman" w:cs="Times New Roman"/>
          <w:b/>
          <w:sz w:val="24"/>
          <w:szCs w:val="24"/>
        </w:rPr>
      </w:pPr>
      <w:r w:rsidRPr="00B5694B">
        <w:rPr>
          <w:rFonts w:ascii="Times New Roman" w:hAnsi="Times New Roman" w:cs="Times New Roman"/>
          <w:b/>
          <w:sz w:val="24"/>
          <w:szCs w:val="24"/>
        </w:rPr>
        <w:t>Описание результата.</w:t>
      </w:r>
    </w:p>
    <w:p w:rsidR="00886D57" w:rsidRDefault="0078029C" w:rsidP="00886D57">
      <w:pPr>
        <w:spacing w:after="0"/>
        <w:ind w:firstLine="709"/>
        <w:jc w:val="both"/>
        <w:rPr>
          <w:rFonts w:ascii="Times New Roman" w:hAnsi="Times New Roman" w:cs="Times New Roman"/>
          <w:sz w:val="24"/>
          <w:szCs w:val="24"/>
        </w:rPr>
      </w:pPr>
      <w:r>
        <w:rPr>
          <w:rFonts w:ascii="Times New Roman" w:hAnsi="Times New Roman" w:cs="Times New Roman"/>
          <w:sz w:val="24"/>
          <w:szCs w:val="24"/>
        </w:rPr>
        <w:t>Программа «Низкий уровень оснащения школы» на самом деле заставила нас включиться в проект «Точка роста», была возможность отказаться в связи со слабым финансированием</w:t>
      </w:r>
      <w:r w:rsidR="00636D4C">
        <w:rPr>
          <w:rFonts w:ascii="Times New Roman" w:hAnsi="Times New Roman" w:cs="Times New Roman"/>
          <w:sz w:val="24"/>
          <w:szCs w:val="24"/>
        </w:rPr>
        <w:t xml:space="preserve"> от учредителя</w:t>
      </w:r>
      <w:r>
        <w:rPr>
          <w:rFonts w:ascii="Times New Roman" w:hAnsi="Times New Roman" w:cs="Times New Roman"/>
          <w:sz w:val="24"/>
          <w:szCs w:val="24"/>
        </w:rPr>
        <w:t>. Проанализировали разные варианты коммерческих предложений</w:t>
      </w:r>
      <w:r w:rsidR="00A9034B">
        <w:rPr>
          <w:rFonts w:ascii="Times New Roman" w:hAnsi="Times New Roman" w:cs="Times New Roman"/>
          <w:sz w:val="24"/>
          <w:szCs w:val="24"/>
        </w:rPr>
        <w:t xml:space="preserve"> и выбрали самый подходящий по критерию «цена - качество», в результате в кабинет химии приобретены вытяжной шкаф, демонстрационный стол, в кабинет технологии – парты, стулья, аудиторная доска, стол для робототехники, в кабинет физики – специальные парты, стулья. </w:t>
      </w:r>
      <w:r w:rsidR="001B20A6">
        <w:rPr>
          <w:rFonts w:ascii="Times New Roman" w:hAnsi="Times New Roman" w:cs="Times New Roman"/>
          <w:sz w:val="24"/>
          <w:szCs w:val="24"/>
        </w:rPr>
        <w:t xml:space="preserve">Такого поступления </w:t>
      </w:r>
      <w:r w:rsidR="005F2B72">
        <w:rPr>
          <w:rFonts w:ascii="Times New Roman" w:hAnsi="Times New Roman" w:cs="Times New Roman"/>
          <w:sz w:val="24"/>
          <w:szCs w:val="24"/>
        </w:rPr>
        <w:t xml:space="preserve">мебели не было </w:t>
      </w:r>
      <w:r w:rsidR="00636D4C">
        <w:rPr>
          <w:rFonts w:ascii="Times New Roman" w:hAnsi="Times New Roman" w:cs="Times New Roman"/>
          <w:sz w:val="24"/>
          <w:szCs w:val="24"/>
        </w:rPr>
        <w:t>уже лет 10</w:t>
      </w:r>
      <w:r w:rsidR="00F14E7E">
        <w:rPr>
          <w:rFonts w:ascii="Times New Roman" w:hAnsi="Times New Roman" w:cs="Times New Roman"/>
          <w:sz w:val="24"/>
          <w:szCs w:val="24"/>
        </w:rPr>
        <w:t>-15</w:t>
      </w:r>
      <w:r w:rsidR="001B20A6">
        <w:rPr>
          <w:rFonts w:ascii="Times New Roman" w:hAnsi="Times New Roman" w:cs="Times New Roman"/>
          <w:sz w:val="24"/>
          <w:szCs w:val="24"/>
        </w:rPr>
        <w:t xml:space="preserve">. </w:t>
      </w:r>
      <w:r w:rsidR="00A9034B">
        <w:rPr>
          <w:rFonts w:ascii="Times New Roman" w:hAnsi="Times New Roman" w:cs="Times New Roman"/>
          <w:sz w:val="24"/>
          <w:szCs w:val="24"/>
        </w:rPr>
        <w:t xml:space="preserve">Ждем поступления оборудования. Разработаны и утверждены программы по учебным предметам (с использованием оборудования «Точки роста»), по внеурочной деятельности. Всё это, несомненно, скажется на повышении учебной мотивации </w:t>
      </w:r>
      <w:proofErr w:type="gramStart"/>
      <w:r w:rsidR="00A9034B">
        <w:rPr>
          <w:rFonts w:ascii="Times New Roman" w:hAnsi="Times New Roman" w:cs="Times New Roman"/>
          <w:sz w:val="24"/>
          <w:szCs w:val="24"/>
        </w:rPr>
        <w:t>обучающихся</w:t>
      </w:r>
      <w:proofErr w:type="gramEnd"/>
      <w:r w:rsidR="00A9034B">
        <w:rPr>
          <w:rFonts w:ascii="Times New Roman" w:hAnsi="Times New Roman" w:cs="Times New Roman"/>
          <w:sz w:val="24"/>
          <w:szCs w:val="24"/>
        </w:rPr>
        <w:t xml:space="preserve"> и</w:t>
      </w:r>
      <w:r w:rsidR="00097FAA">
        <w:rPr>
          <w:rFonts w:ascii="Times New Roman" w:hAnsi="Times New Roman" w:cs="Times New Roman"/>
          <w:sz w:val="24"/>
          <w:szCs w:val="24"/>
        </w:rPr>
        <w:t>, в</w:t>
      </w:r>
      <w:r w:rsidR="00A9034B">
        <w:rPr>
          <w:rFonts w:ascii="Times New Roman" w:hAnsi="Times New Roman" w:cs="Times New Roman"/>
          <w:sz w:val="24"/>
          <w:szCs w:val="24"/>
        </w:rPr>
        <w:t xml:space="preserve"> конечном </w:t>
      </w:r>
      <w:r w:rsidR="00DC72ED">
        <w:rPr>
          <w:rFonts w:ascii="Times New Roman" w:hAnsi="Times New Roman" w:cs="Times New Roman"/>
          <w:sz w:val="24"/>
          <w:szCs w:val="24"/>
        </w:rPr>
        <w:t>итоге</w:t>
      </w:r>
      <w:r w:rsidR="00A9034B">
        <w:rPr>
          <w:rFonts w:ascii="Times New Roman" w:hAnsi="Times New Roman" w:cs="Times New Roman"/>
          <w:sz w:val="24"/>
          <w:szCs w:val="24"/>
        </w:rPr>
        <w:t xml:space="preserve">, на качестве обучения. </w:t>
      </w:r>
      <w:r w:rsidR="00636D4C">
        <w:rPr>
          <w:rFonts w:ascii="Times New Roman" w:hAnsi="Times New Roman" w:cs="Times New Roman"/>
          <w:sz w:val="24"/>
          <w:szCs w:val="24"/>
        </w:rPr>
        <w:t xml:space="preserve">На данный момент известно, что школа включена в список школ района на капитальный многомиллионный ремонт в 2022 году. </w:t>
      </w:r>
    </w:p>
    <w:p w:rsidR="000808C5" w:rsidRDefault="00636D4C" w:rsidP="000808C5">
      <w:pPr>
        <w:spacing w:after="0"/>
        <w:ind w:firstLine="709"/>
        <w:jc w:val="both"/>
        <w:rPr>
          <w:rFonts w:ascii="Times New Roman" w:hAnsi="Times New Roman" w:cs="Times New Roman"/>
          <w:sz w:val="24"/>
          <w:szCs w:val="24"/>
        </w:rPr>
      </w:pPr>
      <w:r>
        <w:rPr>
          <w:rFonts w:ascii="Times New Roman" w:hAnsi="Times New Roman" w:cs="Times New Roman"/>
          <w:sz w:val="24"/>
          <w:szCs w:val="24"/>
        </w:rPr>
        <w:t>По программе «Недостаточная предметная и методическая компетентность педагогических работников»</w:t>
      </w:r>
      <w:r w:rsidR="00886D57">
        <w:rPr>
          <w:rFonts w:ascii="Times New Roman" w:hAnsi="Times New Roman" w:cs="Times New Roman"/>
          <w:sz w:val="24"/>
          <w:szCs w:val="24"/>
        </w:rPr>
        <w:t xml:space="preserve"> </w:t>
      </w:r>
      <w:r w:rsidR="000808C5">
        <w:rPr>
          <w:rFonts w:ascii="Times New Roman" w:hAnsi="Times New Roman" w:cs="Times New Roman"/>
          <w:sz w:val="24"/>
          <w:szCs w:val="24"/>
        </w:rPr>
        <w:t>нами была</w:t>
      </w:r>
      <w:r w:rsidR="00886D57">
        <w:rPr>
          <w:rFonts w:ascii="Times New Roman" w:hAnsi="Times New Roman" w:cs="Times New Roman"/>
          <w:sz w:val="24"/>
          <w:szCs w:val="24"/>
        </w:rPr>
        <w:t xml:space="preserve"> поставлена цель: с</w:t>
      </w:r>
      <w:r w:rsidR="00886D57" w:rsidRPr="00886D57">
        <w:rPr>
          <w:rFonts w:ascii="Times New Roman" w:hAnsi="Times New Roman" w:cs="Times New Roman"/>
          <w:sz w:val="24"/>
          <w:szCs w:val="24"/>
        </w:rPr>
        <w:t xml:space="preserve">оздание условий для развития </w:t>
      </w:r>
      <w:r w:rsidR="00886D57" w:rsidRPr="00886D57">
        <w:rPr>
          <w:rFonts w:ascii="Times New Roman" w:hAnsi="Times New Roman" w:cs="Times New Roman"/>
          <w:sz w:val="24"/>
          <w:szCs w:val="24"/>
        </w:rPr>
        <w:lastRenderedPageBreak/>
        <w:t>методической и предметной компетенции педагогических работников</w:t>
      </w:r>
      <w:r w:rsidR="00886D57">
        <w:rPr>
          <w:rFonts w:ascii="Times New Roman" w:hAnsi="Times New Roman" w:cs="Times New Roman"/>
          <w:sz w:val="24"/>
          <w:szCs w:val="24"/>
        </w:rPr>
        <w:t xml:space="preserve">. Задачи: 1. </w:t>
      </w:r>
      <w:r w:rsidR="00886D57" w:rsidRPr="00886D57">
        <w:rPr>
          <w:rFonts w:ascii="Times New Roman" w:hAnsi="Times New Roman" w:cs="Times New Roman"/>
          <w:sz w:val="24"/>
          <w:szCs w:val="24"/>
        </w:rPr>
        <w:t xml:space="preserve">Формировать новые образовательные потребности педагогов, побуждающие к работе над повышением  качества образовательных результатов обучающихся, поиску новых путей и форм повышения профессиональных  компетенций; </w:t>
      </w:r>
      <w:r w:rsidR="00886D57">
        <w:rPr>
          <w:rFonts w:ascii="Times New Roman" w:hAnsi="Times New Roman" w:cs="Times New Roman"/>
          <w:sz w:val="24"/>
          <w:szCs w:val="24"/>
        </w:rPr>
        <w:t xml:space="preserve">2. </w:t>
      </w:r>
      <w:proofErr w:type="gramStart"/>
      <w:r w:rsidR="00886D57" w:rsidRPr="00886D57">
        <w:rPr>
          <w:rFonts w:ascii="Times New Roman" w:hAnsi="Times New Roman" w:cs="Times New Roman"/>
          <w:sz w:val="24"/>
          <w:szCs w:val="24"/>
          <w:lang w:bidi="ru-RU"/>
        </w:rPr>
        <w:t>Создать информационно-методическое пространство, способствующее непрерывному совершенствованию профессионального мастерства педагогов, повышению их методической и предметной компетенции;</w:t>
      </w:r>
      <w:r w:rsidR="00886D57" w:rsidRPr="00886D57">
        <w:rPr>
          <w:rFonts w:ascii="Times New Roman" w:hAnsi="Times New Roman" w:cs="Times New Roman"/>
          <w:sz w:val="24"/>
          <w:szCs w:val="24"/>
        </w:rPr>
        <w:t xml:space="preserve"> 3.Организация и совершенствование работы педагогического коллектива школы по повышению читательской грамотности обучающихся как фактора повышения качества образования.</w:t>
      </w:r>
      <w:proofErr w:type="gramEnd"/>
      <w:r w:rsidR="000808C5">
        <w:rPr>
          <w:rFonts w:ascii="Times New Roman" w:hAnsi="Times New Roman" w:cs="Times New Roman"/>
          <w:sz w:val="24"/>
          <w:szCs w:val="24"/>
        </w:rPr>
        <w:t xml:space="preserve"> </w:t>
      </w:r>
      <w:r w:rsidR="00187A9D">
        <w:rPr>
          <w:rFonts w:ascii="Times New Roman" w:hAnsi="Times New Roman" w:cs="Times New Roman"/>
          <w:sz w:val="24"/>
          <w:szCs w:val="24"/>
        </w:rPr>
        <w:t xml:space="preserve">Определение критериев достижения цели </w:t>
      </w:r>
      <w:r w:rsidR="00AD5FA9">
        <w:rPr>
          <w:rFonts w:ascii="Times New Roman" w:hAnsi="Times New Roman" w:cs="Times New Roman"/>
          <w:sz w:val="24"/>
          <w:szCs w:val="24"/>
        </w:rPr>
        <w:t xml:space="preserve">и задач </w:t>
      </w:r>
      <w:r w:rsidR="00187A9D">
        <w:rPr>
          <w:rFonts w:ascii="Times New Roman" w:hAnsi="Times New Roman" w:cs="Times New Roman"/>
          <w:sz w:val="24"/>
          <w:szCs w:val="24"/>
        </w:rPr>
        <w:t xml:space="preserve">было достаточно сложным процессом. </w:t>
      </w:r>
    </w:p>
    <w:p w:rsidR="000808C5" w:rsidRDefault="000808C5" w:rsidP="000808C5">
      <w:pPr>
        <w:spacing w:after="0"/>
        <w:ind w:firstLine="709"/>
        <w:jc w:val="both"/>
        <w:rPr>
          <w:rFonts w:ascii="Times New Roman" w:hAnsi="Times New Roman" w:cs="Times New Roman"/>
          <w:sz w:val="24"/>
          <w:szCs w:val="24"/>
        </w:rPr>
      </w:pPr>
      <w:r>
        <w:rPr>
          <w:rFonts w:ascii="Times New Roman" w:hAnsi="Times New Roman" w:cs="Times New Roman"/>
          <w:sz w:val="24"/>
          <w:szCs w:val="24"/>
        </w:rPr>
        <w:t>Целевые показатели достигнуты пока частично:</w:t>
      </w:r>
    </w:p>
    <w:p w:rsidR="000808C5" w:rsidRPr="000808C5" w:rsidRDefault="000808C5" w:rsidP="000808C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56B32">
        <w:rPr>
          <w:rFonts w:ascii="Times New Roman" w:eastAsia="Times New Roman" w:hAnsi="Times New Roman" w:cs="Times New Roman"/>
          <w:sz w:val="24"/>
          <w:szCs w:val="24"/>
          <w:lang w:eastAsia="ru-RU"/>
        </w:rPr>
        <w:t>Прошли «</w:t>
      </w:r>
      <w:proofErr w:type="spellStart"/>
      <w:r w:rsidRPr="00556B32">
        <w:rPr>
          <w:rFonts w:ascii="Times New Roman" w:eastAsia="Times New Roman" w:hAnsi="Times New Roman" w:cs="Times New Roman"/>
          <w:sz w:val="24"/>
          <w:szCs w:val="24"/>
          <w:lang w:eastAsia="ru-RU"/>
        </w:rPr>
        <w:t>Интенсив</w:t>
      </w:r>
      <w:proofErr w:type="spellEnd"/>
      <w:r w:rsidRPr="00556B32">
        <w:rPr>
          <w:rFonts w:ascii="Times New Roman" w:eastAsia="Times New Roman" w:hAnsi="Times New Roman" w:cs="Times New Roman"/>
          <w:sz w:val="24"/>
          <w:szCs w:val="24"/>
          <w:lang w:eastAsia="ru-RU"/>
        </w:rPr>
        <w:t xml:space="preserve"> Я Учитель 3.0», выявили </w:t>
      </w:r>
      <w:proofErr w:type="spellStart"/>
      <w:r w:rsidRPr="00556B32">
        <w:rPr>
          <w:rFonts w:ascii="Times New Roman" w:eastAsia="Times New Roman" w:hAnsi="Times New Roman" w:cs="Times New Roman"/>
          <w:sz w:val="24"/>
          <w:szCs w:val="24"/>
          <w:lang w:eastAsia="ru-RU"/>
        </w:rPr>
        <w:t>профдефициты</w:t>
      </w:r>
      <w:proofErr w:type="spellEnd"/>
      <w:r w:rsidRPr="00556B32">
        <w:rPr>
          <w:rFonts w:ascii="Times New Roman" w:eastAsia="Times New Roman" w:hAnsi="Times New Roman" w:cs="Times New Roman"/>
          <w:sz w:val="24"/>
          <w:szCs w:val="24"/>
          <w:lang w:eastAsia="ru-RU"/>
        </w:rPr>
        <w:t>, получили рекомендации – 100% учителей;</w:t>
      </w:r>
      <w:r>
        <w:rPr>
          <w:rFonts w:ascii="Times New Roman" w:eastAsia="Times New Roman" w:hAnsi="Times New Roman" w:cs="Times New Roman"/>
          <w:sz w:val="24"/>
          <w:szCs w:val="24"/>
          <w:lang w:eastAsia="ru-RU"/>
        </w:rPr>
        <w:t xml:space="preserve"> </w:t>
      </w:r>
      <w:r w:rsidRPr="000808C5">
        <w:rPr>
          <w:rFonts w:ascii="Times New Roman" w:hAnsi="Times New Roman" w:cs="Times New Roman"/>
          <w:sz w:val="24"/>
          <w:szCs w:val="24"/>
        </w:rPr>
        <w:t>Доля педагогов, повысивших свою квалификацию – 100%</w:t>
      </w:r>
      <w:r>
        <w:rPr>
          <w:rFonts w:ascii="Times New Roman" w:hAnsi="Times New Roman" w:cs="Times New Roman"/>
          <w:sz w:val="24"/>
          <w:szCs w:val="24"/>
        </w:rPr>
        <w:t>.</w:t>
      </w:r>
    </w:p>
    <w:p w:rsidR="000808C5" w:rsidRPr="000808C5" w:rsidRDefault="000808C5" w:rsidP="000808C5">
      <w:pPr>
        <w:spacing w:after="0"/>
        <w:ind w:firstLine="709"/>
        <w:jc w:val="both"/>
        <w:rPr>
          <w:rFonts w:ascii="Times New Roman" w:hAnsi="Times New Roman" w:cs="Times New Roman"/>
          <w:sz w:val="24"/>
          <w:szCs w:val="24"/>
        </w:rPr>
      </w:pPr>
      <w:r w:rsidRPr="000808C5">
        <w:rPr>
          <w:rFonts w:ascii="Times New Roman" w:hAnsi="Times New Roman" w:cs="Times New Roman"/>
          <w:sz w:val="24"/>
          <w:szCs w:val="24"/>
        </w:rPr>
        <w:t>Доля педагогов, для которых разработан и реализуется индивидуальный план развития педагога – 100%</w:t>
      </w:r>
      <w:r>
        <w:rPr>
          <w:rFonts w:ascii="Times New Roman" w:hAnsi="Times New Roman" w:cs="Times New Roman"/>
          <w:sz w:val="24"/>
          <w:szCs w:val="24"/>
        </w:rPr>
        <w:t>.</w:t>
      </w:r>
    </w:p>
    <w:p w:rsidR="000808C5" w:rsidRPr="000808C5" w:rsidRDefault="000808C5" w:rsidP="000808C5">
      <w:pPr>
        <w:spacing w:after="0"/>
        <w:ind w:firstLine="709"/>
        <w:jc w:val="both"/>
        <w:rPr>
          <w:rFonts w:ascii="Times New Roman" w:hAnsi="Times New Roman" w:cs="Times New Roman"/>
          <w:sz w:val="24"/>
          <w:szCs w:val="24"/>
        </w:rPr>
      </w:pPr>
      <w:r w:rsidRPr="000808C5">
        <w:rPr>
          <w:rFonts w:ascii="Times New Roman" w:hAnsi="Times New Roman" w:cs="Times New Roman"/>
          <w:sz w:val="24"/>
          <w:szCs w:val="24"/>
        </w:rPr>
        <w:t xml:space="preserve">Доля педагогов, прошедших независимую оценку профессиональных компетенций </w:t>
      </w:r>
      <w:r>
        <w:rPr>
          <w:rFonts w:ascii="Times New Roman" w:hAnsi="Times New Roman" w:cs="Times New Roman"/>
          <w:sz w:val="24"/>
          <w:szCs w:val="24"/>
        </w:rPr>
        <w:t xml:space="preserve">на образовательном портале Продленка </w:t>
      </w:r>
      <w:r w:rsidRPr="000808C5">
        <w:rPr>
          <w:rFonts w:ascii="Times New Roman" w:hAnsi="Times New Roman" w:cs="Times New Roman"/>
          <w:sz w:val="24"/>
          <w:szCs w:val="24"/>
        </w:rPr>
        <w:t>– 20%</w:t>
      </w:r>
      <w:r>
        <w:rPr>
          <w:rFonts w:ascii="Times New Roman" w:hAnsi="Times New Roman" w:cs="Times New Roman"/>
          <w:sz w:val="24"/>
          <w:szCs w:val="24"/>
        </w:rPr>
        <w:t xml:space="preserve"> (2 учителя).</w:t>
      </w:r>
    </w:p>
    <w:p w:rsidR="000808C5" w:rsidRPr="000808C5" w:rsidRDefault="000808C5" w:rsidP="000808C5">
      <w:pPr>
        <w:spacing w:after="0"/>
        <w:ind w:firstLine="709"/>
        <w:jc w:val="both"/>
        <w:rPr>
          <w:rFonts w:ascii="Times New Roman" w:hAnsi="Times New Roman" w:cs="Times New Roman"/>
          <w:sz w:val="24"/>
          <w:szCs w:val="24"/>
        </w:rPr>
      </w:pPr>
      <w:r w:rsidRPr="000808C5">
        <w:rPr>
          <w:rFonts w:ascii="Times New Roman" w:hAnsi="Times New Roman" w:cs="Times New Roman"/>
          <w:sz w:val="24"/>
          <w:szCs w:val="24"/>
        </w:rPr>
        <w:t>Доля педагогов, которые провели открытые уроки для педагогического и родительского сообществ</w:t>
      </w:r>
      <w:r>
        <w:rPr>
          <w:rFonts w:ascii="Times New Roman" w:hAnsi="Times New Roman" w:cs="Times New Roman"/>
          <w:sz w:val="24"/>
          <w:szCs w:val="24"/>
        </w:rPr>
        <w:t xml:space="preserve">а – </w:t>
      </w:r>
      <w:r w:rsidRPr="000808C5">
        <w:rPr>
          <w:rFonts w:ascii="Times New Roman" w:hAnsi="Times New Roman" w:cs="Times New Roman"/>
          <w:sz w:val="24"/>
          <w:szCs w:val="24"/>
        </w:rPr>
        <w:t>0%</w:t>
      </w:r>
      <w:r>
        <w:rPr>
          <w:rFonts w:ascii="Times New Roman" w:hAnsi="Times New Roman" w:cs="Times New Roman"/>
          <w:sz w:val="24"/>
          <w:szCs w:val="24"/>
        </w:rPr>
        <w:t xml:space="preserve">, по дорожной карте открытые уроки должны пройти в октябре 2021 года. </w:t>
      </w:r>
    </w:p>
    <w:p w:rsidR="000808C5" w:rsidRPr="000808C5" w:rsidRDefault="000808C5" w:rsidP="000808C5">
      <w:pPr>
        <w:spacing w:after="0"/>
        <w:ind w:firstLine="709"/>
        <w:jc w:val="both"/>
        <w:rPr>
          <w:rFonts w:ascii="Times New Roman" w:hAnsi="Times New Roman" w:cs="Times New Roman"/>
          <w:sz w:val="24"/>
          <w:szCs w:val="24"/>
        </w:rPr>
      </w:pPr>
      <w:r w:rsidRPr="000808C5">
        <w:rPr>
          <w:rFonts w:ascii="Times New Roman" w:hAnsi="Times New Roman" w:cs="Times New Roman"/>
          <w:sz w:val="24"/>
          <w:szCs w:val="24"/>
        </w:rPr>
        <w:t>Увеличение числа школьников, участвующ</w:t>
      </w:r>
      <w:r>
        <w:rPr>
          <w:rFonts w:ascii="Times New Roman" w:hAnsi="Times New Roman" w:cs="Times New Roman"/>
          <w:sz w:val="24"/>
          <w:szCs w:val="24"/>
        </w:rPr>
        <w:t xml:space="preserve">их в проектной деятельности – </w:t>
      </w:r>
      <w:r w:rsidR="000F5544">
        <w:rPr>
          <w:rFonts w:ascii="Times New Roman" w:hAnsi="Times New Roman" w:cs="Times New Roman"/>
          <w:sz w:val="24"/>
          <w:szCs w:val="24"/>
        </w:rPr>
        <w:t>4</w:t>
      </w:r>
      <w:r>
        <w:rPr>
          <w:rFonts w:ascii="Times New Roman" w:hAnsi="Times New Roman" w:cs="Times New Roman"/>
          <w:sz w:val="24"/>
          <w:szCs w:val="24"/>
        </w:rPr>
        <w:t>0</w:t>
      </w:r>
      <w:r w:rsidRPr="000808C5">
        <w:rPr>
          <w:rFonts w:ascii="Times New Roman" w:hAnsi="Times New Roman" w:cs="Times New Roman"/>
          <w:sz w:val="24"/>
          <w:szCs w:val="24"/>
        </w:rPr>
        <w:t>%</w:t>
      </w:r>
      <w:r>
        <w:rPr>
          <w:rFonts w:ascii="Times New Roman" w:hAnsi="Times New Roman" w:cs="Times New Roman"/>
          <w:sz w:val="24"/>
          <w:szCs w:val="24"/>
        </w:rPr>
        <w:t xml:space="preserve">, работа в этом направлении идет. </w:t>
      </w:r>
    </w:p>
    <w:p w:rsidR="00636D4C" w:rsidRDefault="000808C5" w:rsidP="000808C5">
      <w:pPr>
        <w:spacing w:after="0"/>
        <w:ind w:firstLine="709"/>
        <w:jc w:val="both"/>
        <w:rPr>
          <w:rFonts w:ascii="Times New Roman" w:hAnsi="Times New Roman" w:cs="Times New Roman"/>
          <w:sz w:val="24"/>
          <w:szCs w:val="24"/>
          <w:lang w:bidi="ru-RU"/>
        </w:rPr>
      </w:pPr>
      <w:r w:rsidRPr="000808C5">
        <w:rPr>
          <w:rFonts w:ascii="Times New Roman" w:hAnsi="Times New Roman" w:cs="Times New Roman"/>
          <w:sz w:val="24"/>
          <w:szCs w:val="24"/>
          <w:lang w:bidi="ru-RU"/>
        </w:rPr>
        <w:t>Увеличение числа школьников, имеющих достижения в олимпиадах, фестивалях, конкурсах различного уровня, как показатель повы</w:t>
      </w:r>
      <w:r>
        <w:rPr>
          <w:rFonts w:ascii="Times New Roman" w:hAnsi="Times New Roman" w:cs="Times New Roman"/>
          <w:sz w:val="24"/>
          <w:szCs w:val="24"/>
          <w:lang w:bidi="ru-RU"/>
        </w:rPr>
        <w:t>шения учебной мотивации -</w:t>
      </w:r>
      <w:r w:rsidR="000F5544">
        <w:rPr>
          <w:rFonts w:ascii="Times New Roman" w:hAnsi="Times New Roman" w:cs="Times New Roman"/>
          <w:sz w:val="24"/>
          <w:szCs w:val="24"/>
          <w:lang w:bidi="ru-RU"/>
        </w:rPr>
        <w:t xml:space="preserve"> пока</w:t>
      </w:r>
      <w:r>
        <w:rPr>
          <w:rFonts w:ascii="Times New Roman" w:hAnsi="Times New Roman" w:cs="Times New Roman"/>
          <w:sz w:val="24"/>
          <w:szCs w:val="24"/>
          <w:lang w:bidi="ru-RU"/>
        </w:rPr>
        <w:t xml:space="preserve"> </w:t>
      </w:r>
      <w:r w:rsidRPr="000808C5">
        <w:rPr>
          <w:rFonts w:ascii="Times New Roman" w:hAnsi="Times New Roman" w:cs="Times New Roman"/>
          <w:sz w:val="24"/>
          <w:szCs w:val="24"/>
          <w:lang w:bidi="ru-RU"/>
        </w:rPr>
        <w:t>0%</w:t>
      </w:r>
      <w:r>
        <w:rPr>
          <w:rFonts w:ascii="Times New Roman" w:hAnsi="Times New Roman" w:cs="Times New Roman"/>
          <w:sz w:val="24"/>
          <w:szCs w:val="24"/>
          <w:lang w:bidi="ru-RU"/>
        </w:rPr>
        <w:t xml:space="preserve">, работа в этом направлении идет. </w:t>
      </w:r>
    </w:p>
    <w:p w:rsidR="004D09CC" w:rsidRDefault="000F5544" w:rsidP="000F5544">
      <w:pPr>
        <w:spacing w:after="0"/>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Мы также видим результаты нашей работы в итогах ЕГЭ и ОГЭ – 2021</w:t>
      </w:r>
      <w:r w:rsidR="004D09CC">
        <w:rPr>
          <w:rFonts w:ascii="Times New Roman" w:hAnsi="Times New Roman" w:cs="Times New Roman"/>
          <w:sz w:val="24"/>
          <w:szCs w:val="24"/>
          <w:lang w:bidi="ru-RU"/>
        </w:rPr>
        <w:t xml:space="preserve"> (см. Приложение 1 и 2)</w:t>
      </w:r>
      <w:r>
        <w:rPr>
          <w:rFonts w:ascii="Times New Roman" w:hAnsi="Times New Roman" w:cs="Times New Roman"/>
          <w:sz w:val="24"/>
          <w:szCs w:val="24"/>
          <w:lang w:bidi="ru-RU"/>
        </w:rPr>
        <w:t xml:space="preserve">. </w:t>
      </w:r>
      <w:r w:rsidR="00AD5FA9">
        <w:rPr>
          <w:rFonts w:ascii="Times New Roman" w:hAnsi="Times New Roman" w:cs="Times New Roman"/>
          <w:sz w:val="24"/>
          <w:szCs w:val="24"/>
          <w:lang w:bidi="ru-RU"/>
        </w:rPr>
        <w:t>Результаты ЕГЭ высокие и ожидаемые. Результаты</w:t>
      </w:r>
      <w:r w:rsidR="001A3B2D">
        <w:rPr>
          <w:rFonts w:ascii="Times New Roman" w:hAnsi="Times New Roman" w:cs="Times New Roman"/>
          <w:sz w:val="24"/>
          <w:szCs w:val="24"/>
          <w:lang w:bidi="ru-RU"/>
        </w:rPr>
        <w:t xml:space="preserve"> </w:t>
      </w:r>
      <w:r w:rsidR="00AD5FA9">
        <w:rPr>
          <w:rFonts w:ascii="Times New Roman" w:hAnsi="Times New Roman" w:cs="Times New Roman"/>
          <w:sz w:val="24"/>
          <w:szCs w:val="24"/>
          <w:lang w:bidi="ru-RU"/>
        </w:rPr>
        <w:t xml:space="preserve">ОГЭ по </w:t>
      </w:r>
      <w:r w:rsidR="001A3B2D">
        <w:rPr>
          <w:rFonts w:ascii="Times New Roman" w:hAnsi="Times New Roman" w:cs="Times New Roman"/>
          <w:sz w:val="24"/>
          <w:szCs w:val="24"/>
          <w:lang w:bidi="ru-RU"/>
        </w:rPr>
        <w:t xml:space="preserve">математике ниже </w:t>
      </w:r>
      <w:proofErr w:type="gramStart"/>
      <w:r w:rsidR="001A3B2D">
        <w:rPr>
          <w:rFonts w:ascii="Times New Roman" w:hAnsi="Times New Roman" w:cs="Times New Roman"/>
          <w:sz w:val="24"/>
          <w:szCs w:val="24"/>
          <w:lang w:bidi="ru-RU"/>
        </w:rPr>
        <w:t>ожидаемых</w:t>
      </w:r>
      <w:proofErr w:type="gramEnd"/>
      <w:r w:rsidR="001F3496">
        <w:rPr>
          <w:rFonts w:ascii="Times New Roman" w:hAnsi="Times New Roman" w:cs="Times New Roman"/>
          <w:sz w:val="24"/>
          <w:szCs w:val="24"/>
          <w:lang w:bidi="ru-RU"/>
        </w:rPr>
        <w:t xml:space="preserve">. </w:t>
      </w:r>
    </w:p>
    <w:p w:rsidR="001F3496" w:rsidRDefault="007F6004" w:rsidP="000F5544">
      <w:pPr>
        <w:spacing w:after="0"/>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Сравнительный анализ результатов ВПР, проведенного в сентябре 2020 г., и ВПР, проведенного в марте-мае 2021 г. наглядно показывает улучшение результатов почти по всем предметам (см. Приложение 3).</w:t>
      </w:r>
      <w:r w:rsidRPr="007F6004">
        <w:rPr>
          <w:rFonts w:ascii="Times New Roman" w:hAnsi="Times New Roman" w:cs="Times New Roman"/>
          <w:sz w:val="24"/>
          <w:szCs w:val="24"/>
          <w:lang w:bidi="ru-RU"/>
        </w:rPr>
        <w:t xml:space="preserve"> </w:t>
      </w:r>
      <w:r>
        <w:rPr>
          <w:rFonts w:ascii="Times New Roman" w:hAnsi="Times New Roman" w:cs="Times New Roman"/>
          <w:sz w:val="24"/>
          <w:szCs w:val="24"/>
          <w:lang w:bidi="ru-RU"/>
        </w:rPr>
        <w:t>Результаты ВПР – 2021 показали наши слабые стороны и, как уже говорилось выше, это последствия сложной работы в условиях пандемии (</w:t>
      </w:r>
      <w:proofErr w:type="gramStart"/>
      <w:r>
        <w:rPr>
          <w:rFonts w:ascii="Times New Roman" w:hAnsi="Times New Roman" w:cs="Times New Roman"/>
          <w:sz w:val="24"/>
          <w:szCs w:val="24"/>
          <w:lang w:bidi="ru-RU"/>
        </w:rPr>
        <w:t>см</w:t>
      </w:r>
      <w:proofErr w:type="gramEnd"/>
      <w:r>
        <w:rPr>
          <w:rFonts w:ascii="Times New Roman" w:hAnsi="Times New Roman" w:cs="Times New Roman"/>
          <w:sz w:val="24"/>
          <w:szCs w:val="24"/>
          <w:lang w:bidi="ru-RU"/>
        </w:rPr>
        <w:t>. Приложение 4).</w:t>
      </w:r>
    </w:p>
    <w:p w:rsidR="004D09CC" w:rsidRDefault="001A3B2D" w:rsidP="000F5544">
      <w:pPr>
        <w:spacing w:after="0"/>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Итоги проделанной работы еще не до конца получены</w:t>
      </w:r>
      <w:r w:rsidR="00C15C2C">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Методы контроля ситуации, которые я выбрала для себя -  </w:t>
      </w:r>
      <w:r w:rsidR="00187A9D">
        <w:rPr>
          <w:rFonts w:ascii="Times New Roman" w:hAnsi="Times New Roman" w:cs="Times New Roman"/>
          <w:sz w:val="24"/>
          <w:szCs w:val="24"/>
          <w:lang w:bidi="ru-RU"/>
        </w:rPr>
        <w:t xml:space="preserve">четкое распределение поля контроля между участниками проекта, </w:t>
      </w:r>
      <w:r w:rsidR="00AD5FA9">
        <w:rPr>
          <w:rFonts w:ascii="Times New Roman" w:hAnsi="Times New Roman" w:cs="Times New Roman"/>
          <w:sz w:val="24"/>
          <w:szCs w:val="24"/>
          <w:lang w:bidi="ru-RU"/>
        </w:rPr>
        <w:t>плановый мониторинг</w:t>
      </w:r>
      <w:r w:rsidR="00187A9D">
        <w:rPr>
          <w:rFonts w:ascii="Times New Roman" w:hAnsi="Times New Roman" w:cs="Times New Roman"/>
          <w:sz w:val="24"/>
          <w:szCs w:val="24"/>
          <w:lang w:bidi="ru-RU"/>
        </w:rPr>
        <w:t xml:space="preserve"> </w:t>
      </w:r>
      <w:r w:rsidR="00AD5FA9">
        <w:rPr>
          <w:rFonts w:ascii="Times New Roman" w:hAnsi="Times New Roman" w:cs="Times New Roman"/>
          <w:sz w:val="24"/>
          <w:szCs w:val="24"/>
          <w:lang w:bidi="ru-RU"/>
        </w:rPr>
        <w:t>результатов.</w:t>
      </w:r>
    </w:p>
    <w:p w:rsidR="007F6004" w:rsidRDefault="007F6004" w:rsidP="000F5544">
      <w:pPr>
        <w:spacing w:after="0"/>
        <w:ind w:firstLine="709"/>
        <w:jc w:val="both"/>
        <w:rPr>
          <w:rFonts w:ascii="Times New Roman" w:hAnsi="Times New Roman" w:cs="Times New Roman"/>
          <w:sz w:val="24"/>
          <w:szCs w:val="24"/>
          <w:lang w:bidi="ru-RU"/>
        </w:rPr>
      </w:pPr>
    </w:p>
    <w:p w:rsidR="004D09CC" w:rsidRDefault="0081274C" w:rsidP="000F5544">
      <w:pPr>
        <w:spacing w:after="0"/>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Участие в проекте «500+» заставило проанализировать свою работу, работу всего коллектива под другим углом зрения, обратиться к современному опыту других школ по выходу из ситуации с НОР (нигде более не поднимается эта тема, все стараются скрыть низкие результаты), глубже  рассмотреть различные аспекты образовательного процесса. Необходимо не закрываться со своими проблемами внутри школы, а, наоборот, выходить на окружение, на общественность.</w:t>
      </w:r>
    </w:p>
    <w:p w:rsidR="007F6004" w:rsidRDefault="007F6004" w:rsidP="004D09CC">
      <w:pPr>
        <w:spacing w:after="0"/>
        <w:ind w:firstLine="709"/>
        <w:jc w:val="right"/>
        <w:rPr>
          <w:rFonts w:ascii="Times New Roman" w:hAnsi="Times New Roman" w:cs="Times New Roman"/>
          <w:sz w:val="24"/>
          <w:szCs w:val="24"/>
          <w:lang w:bidi="ru-RU"/>
        </w:rPr>
      </w:pPr>
    </w:p>
    <w:p w:rsidR="007F6004" w:rsidRDefault="007F6004" w:rsidP="004D09CC">
      <w:pPr>
        <w:spacing w:after="0"/>
        <w:ind w:firstLine="709"/>
        <w:jc w:val="right"/>
        <w:rPr>
          <w:rFonts w:ascii="Times New Roman" w:hAnsi="Times New Roman" w:cs="Times New Roman"/>
          <w:sz w:val="24"/>
          <w:szCs w:val="24"/>
          <w:lang w:bidi="ru-RU"/>
        </w:rPr>
      </w:pPr>
    </w:p>
    <w:p w:rsidR="004D09CC" w:rsidRDefault="004D09CC" w:rsidP="004D09CC">
      <w:pPr>
        <w:spacing w:after="0"/>
        <w:ind w:firstLine="709"/>
        <w:jc w:val="right"/>
        <w:rPr>
          <w:rFonts w:ascii="Times New Roman" w:hAnsi="Times New Roman" w:cs="Times New Roman"/>
          <w:sz w:val="24"/>
          <w:szCs w:val="24"/>
          <w:lang w:bidi="ru-RU"/>
        </w:rPr>
      </w:pPr>
      <w:r>
        <w:rPr>
          <w:rFonts w:ascii="Times New Roman" w:hAnsi="Times New Roman" w:cs="Times New Roman"/>
          <w:sz w:val="24"/>
          <w:szCs w:val="24"/>
          <w:lang w:bidi="ru-RU"/>
        </w:rPr>
        <w:lastRenderedPageBreak/>
        <w:t>Приложение 1.</w:t>
      </w:r>
    </w:p>
    <w:p w:rsidR="004D09CC" w:rsidRPr="004D09CC" w:rsidRDefault="004D09CC" w:rsidP="004D09CC">
      <w:pPr>
        <w:spacing w:after="0"/>
        <w:ind w:firstLine="709"/>
        <w:jc w:val="center"/>
        <w:rPr>
          <w:rFonts w:ascii="Times New Roman" w:hAnsi="Times New Roman" w:cs="Times New Roman"/>
          <w:b/>
          <w:sz w:val="24"/>
          <w:szCs w:val="24"/>
          <w:lang w:bidi="ru-RU"/>
        </w:rPr>
      </w:pPr>
      <w:r w:rsidRPr="004D09CC">
        <w:rPr>
          <w:rFonts w:ascii="Times New Roman" w:hAnsi="Times New Roman" w:cs="Times New Roman"/>
          <w:b/>
          <w:sz w:val="24"/>
          <w:szCs w:val="24"/>
          <w:lang w:bidi="ru-RU"/>
        </w:rPr>
        <w:t>Результаты ЕГЭ – 2021</w:t>
      </w:r>
    </w:p>
    <w:p w:rsidR="000F5544" w:rsidRPr="000F5544" w:rsidRDefault="000F5544" w:rsidP="000F5544">
      <w:pPr>
        <w:spacing w:after="0"/>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Данные взяты из аналитической справки</w:t>
      </w:r>
      <w:r w:rsidRPr="000F5544">
        <w:rPr>
          <w:rFonts w:ascii="Times New Roman" w:hAnsi="Times New Roman" w:cs="Times New Roman"/>
          <w:sz w:val="24"/>
          <w:szCs w:val="24"/>
          <w:lang w:bidi="ru-RU"/>
        </w:rPr>
        <w:t xml:space="preserve"> по результатам подготовки и проведения ЕГЭ в 2020-2021 учебном году в  МО «Бичурский район»</w:t>
      </w:r>
      <w:r>
        <w:rPr>
          <w:rFonts w:ascii="Times New Roman" w:hAnsi="Times New Roman" w:cs="Times New Roman"/>
          <w:sz w:val="24"/>
          <w:szCs w:val="24"/>
          <w:lang w:bidi="ru-RU"/>
        </w:rPr>
        <w:t xml:space="preserve"> (ссылка на документ на сайте РУО </w:t>
      </w:r>
      <w:hyperlink r:id="rId6" w:history="1">
        <w:r w:rsidRPr="000F5544">
          <w:rPr>
            <w:rStyle w:val="ab"/>
            <w:rFonts w:ascii="Times New Roman" w:hAnsi="Times New Roman" w:cs="Times New Roman"/>
            <w:sz w:val="24"/>
            <w:szCs w:val="24"/>
            <w:lang w:bidi="ru-RU"/>
          </w:rPr>
          <w:t>https://edubich03.profiedu.ru/activities/23</w:t>
        </w:r>
      </w:hyperlink>
      <w:r>
        <w:rPr>
          <w:rFonts w:ascii="Times New Roman" w:hAnsi="Times New Roman" w:cs="Times New Roman"/>
          <w:sz w:val="24"/>
          <w:szCs w:val="24"/>
          <w:lang w:bidi="ru-RU"/>
        </w:rPr>
        <w:t>)</w:t>
      </w:r>
    </w:p>
    <w:p w:rsidR="000F5544" w:rsidRPr="000F5544" w:rsidRDefault="000F5544" w:rsidP="000F5544">
      <w:pPr>
        <w:spacing w:after="0"/>
        <w:ind w:firstLine="709"/>
        <w:jc w:val="both"/>
        <w:rPr>
          <w:rFonts w:ascii="Times New Roman" w:hAnsi="Times New Roman" w:cs="Times New Roman"/>
          <w:sz w:val="24"/>
          <w:szCs w:val="24"/>
          <w:lang w:bidi="ru-RU"/>
        </w:rPr>
      </w:pPr>
    </w:p>
    <w:p w:rsidR="000F5544" w:rsidRPr="008903A1" w:rsidRDefault="000F5544" w:rsidP="000F5544">
      <w:pPr>
        <w:spacing w:after="0" w:line="240" w:lineRule="auto"/>
        <w:ind w:firstLine="360"/>
        <w:jc w:val="center"/>
        <w:rPr>
          <w:rFonts w:ascii="Times New Roman" w:eastAsia="Calibri" w:hAnsi="Times New Roman" w:cs="Times New Roman"/>
          <w:b/>
          <w:sz w:val="24"/>
          <w:szCs w:val="24"/>
          <w:lang w:eastAsia="ru-RU"/>
        </w:rPr>
      </w:pPr>
      <w:r w:rsidRPr="008903A1">
        <w:rPr>
          <w:rFonts w:ascii="Times New Roman" w:eastAsia="Calibri" w:hAnsi="Times New Roman" w:cs="Times New Roman"/>
          <w:b/>
          <w:sz w:val="24"/>
          <w:szCs w:val="24"/>
          <w:lang w:eastAsia="ru-RU"/>
        </w:rPr>
        <w:t>РУССКИЙ ЯЗЫК</w:t>
      </w:r>
    </w:p>
    <w:p w:rsidR="000F5544" w:rsidRDefault="000F5544" w:rsidP="000808C5">
      <w:pPr>
        <w:spacing w:after="0"/>
        <w:ind w:firstLine="709"/>
        <w:jc w:val="both"/>
        <w:rPr>
          <w:rFonts w:ascii="Times New Roman" w:hAnsi="Times New Roman" w:cs="Times New Roman"/>
          <w:sz w:val="24"/>
          <w:szCs w:val="24"/>
          <w:lang w:bidi="ru-RU"/>
        </w:rPr>
      </w:pPr>
    </w:p>
    <w:p w:rsidR="000F5544" w:rsidRDefault="000F5544" w:rsidP="000808C5">
      <w:pPr>
        <w:spacing w:after="0"/>
        <w:ind w:firstLine="709"/>
        <w:jc w:val="both"/>
        <w:rPr>
          <w:rFonts w:ascii="Times New Roman" w:hAnsi="Times New Roman" w:cs="Times New Roman"/>
          <w:sz w:val="24"/>
          <w:szCs w:val="24"/>
        </w:rPr>
      </w:pPr>
      <w:r w:rsidRPr="000F5544">
        <w:rPr>
          <w:rFonts w:ascii="Times New Roman" w:hAnsi="Times New Roman" w:cs="Times New Roman"/>
          <w:noProof/>
          <w:sz w:val="24"/>
          <w:szCs w:val="24"/>
          <w:lang w:eastAsia="ru-RU"/>
        </w:rPr>
        <w:drawing>
          <wp:inline distT="0" distB="0" distL="0" distR="0">
            <wp:extent cx="4859744" cy="3659153"/>
            <wp:effectExtent l="0" t="0" r="17145" b="17780"/>
            <wp:docPr id="4" name="Диаграмма 4">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F5544" w:rsidRDefault="000F5544" w:rsidP="000808C5">
      <w:pPr>
        <w:spacing w:after="0"/>
        <w:ind w:firstLine="709"/>
        <w:jc w:val="both"/>
        <w:rPr>
          <w:rFonts w:ascii="Times New Roman" w:hAnsi="Times New Roman" w:cs="Times New Roman"/>
          <w:sz w:val="24"/>
          <w:szCs w:val="24"/>
        </w:rPr>
      </w:pPr>
    </w:p>
    <w:p w:rsidR="00886D57" w:rsidRDefault="000F5544" w:rsidP="000F5544">
      <w:pPr>
        <w:spacing w:after="0"/>
        <w:ind w:firstLine="709"/>
        <w:jc w:val="center"/>
        <w:rPr>
          <w:rFonts w:ascii="Times New Roman" w:eastAsia="Calibri" w:hAnsi="Times New Roman" w:cs="Times New Roman"/>
          <w:b/>
          <w:caps/>
          <w:sz w:val="24"/>
          <w:szCs w:val="24"/>
          <w:lang w:eastAsia="ru-RU"/>
        </w:rPr>
      </w:pPr>
      <w:r w:rsidRPr="00251647">
        <w:rPr>
          <w:rFonts w:ascii="Times New Roman" w:eastAsia="Calibri" w:hAnsi="Times New Roman" w:cs="Times New Roman"/>
          <w:b/>
          <w:caps/>
          <w:sz w:val="24"/>
          <w:szCs w:val="24"/>
          <w:lang w:eastAsia="ru-RU"/>
        </w:rPr>
        <w:t>Математика (профильный уровень)</w:t>
      </w:r>
    </w:p>
    <w:p w:rsidR="000F5544" w:rsidRDefault="000F5544" w:rsidP="000F5544">
      <w:pPr>
        <w:spacing w:after="0"/>
        <w:ind w:firstLine="709"/>
        <w:jc w:val="center"/>
        <w:rPr>
          <w:rFonts w:ascii="Times New Roman" w:hAnsi="Times New Roman" w:cs="Times New Roman"/>
          <w:sz w:val="24"/>
          <w:szCs w:val="24"/>
        </w:rPr>
      </w:pPr>
      <w:r w:rsidRPr="000F5544">
        <w:rPr>
          <w:rFonts w:ascii="Times New Roman" w:hAnsi="Times New Roman" w:cs="Times New Roman"/>
          <w:noProof/>
          <w:sz w:val="24"/>
          <w:szCs w:val="24"/>
          <w:lang w:eastAsia="ru-RU"/>
        </w:rPr>
        <w:drawing>
          <wp:inline distT="0" distB="0" distL="0" distR="0">
            <wp:extent cx="4829175" cy="2800350"/>
            <wp:effectExtent l="0" t="0" r="9525" b="19050"/>
            <wp:docPr id="1" name="Диаграмма 13">
              <a:extLst xmlns:a="http://schemas.openxmlformats.org/drawingml/2006/main">
                <a:ext uri="{FF2B5EF4-FFF2-40B4-BE49-F238E27FC236}">
                  <a16:creationId xmlns:arto="http://schemas.microsoft.com/office/word/2006/arto"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6D4C" w:rsidRDefault="00636D4C" w:rsidP="00F14E7E">
      <w:pPr>
        <w:spacing w:after="0"/>
        <w:ind w:firstLine="709"/>
        <w:jc w:val="both"/>
        <w:rPr>
          <w:rFonts w:ascii="Times New Roman" w:hAnsi="Times New Roman" w:cs="Times New Roman"/>
          <w:sz w:val="24"/>
          <w:szCs w:val="24"/>
        </w:rPr>
      </w:pPr>
    </w:p>
    <w:p w:rsidR="00DC72ED" w:rsidRDefault="00DC72ED" w:rsidP="00F14E7E">
      <w:pPr>
        <w:spacing w:after="0"/>
        <w:jc w:val="center"/>
        <w:rPr>
          <w:rFonts w:ascii="Times New Roman" w:eastAsia="Times New Roman" w:hAnsi="Times New Roman" w:cs="Times New Roman"/>
          <w:b/>
          <w:sz w:val="24"/>
          <w:szCs w:val="24"/>
          <w:lang w:eastAsia="ru-RU"/>
        </w:rPr>
      </w:pPr>
    </w:p>
    <w:p w:rsidR="00DC72ED" w:rsidRDefault="00DC72ED" w:rsidP="00F14E7E">
      <w:pPr>
        <w:spacing w:after="0"/>
        <w:jc w:val="center"/>
        <w:rPr>
          <w:rFonts w:ascii="Times New Roman" w:eastAsia="Times New Roman" w:hAnsi="Times New Roman" w:cs="Times New Roman"/>
          <w:b/>
          <w:sz w:val="24"/>
          <w:szCs w:val="24"/>
          <w:lang w:eastAsia="ru-RU"/>
        </w:rPr>
      </w:pPr>
    </w:p>
    <w:p w:rsidR="00093AD4" w:rsidRDefault="004D09CC" w:rsidP="00F14E7E">
      <w:pPr>
        <w:spacing w:after="0"/>
        <w:jc w:val="center"/>
        <w:rPr>
          <w:rFonts w:ascii="Times New Roman" w:eastAsia="Times New Roman" w:hAnsi="Times New Roman" w:cs="Times New Roman"/>
          <w:b/>
          <w:sz w:val="24"/>
          <w:szCs w:val="24"/>
          <w:lang w:eastAsia="ru-RU"/>
        </w:rPr>
      </w:pPr>
      <w:r w:rsidRPr="001879B1">
        <w:rPr>
          <w:rFonts w:ascii="Times New Roman" w:eastAsia="Times New Roman" w:hAnsi="Times New Roman" w:cs="Times New Roman"/>
          <w:b/>
          <w:sz w:val="24"/>
          <w:szCs w:val="24"/>
          <w:lang w:eastAsia="ru-RU"/>
        </w:rPr>
        <w:lastRenderedPageBreak/>
        <w:t>ОБЩЕСТВОЗНАНИЕ</w:t>
      </w:r>
    </w:p>
    <w:p w:rsidR="004D09CC" w:rsidRDefault="004D09CC" w:rsidP="00F14E7E">
      <w:pPr>
        <w:spacing w:after="0"/>
        <w:jc w:val="center"/>
        <w:rPr>
          <w:rFonts w:ascii="Times New Roman" w:hAnsi="Times New Roman" w:cs="Times New Roman"/>
          <w:sz w:val="24"/>
          <w:szCs w:val="24"/>
        </w:rPr>
      </w:pPr>
      <w:r w:rsidRPr="004D09CC">
        <w:rPr>
          <w:rFonts w:ascii="Times New Roman" w:hAnsi="Times New Roman" w:cs="Times New Roman"/>
          <w:noProof/>
          <w:sz w:val="24"/>
          <w:szCs w:val="24"/>
          <w:lang w:eastAsia="ru-RU"/>
        </w:rPr>
        <w:drawing>
          <wp:inline distT="0" distB="0" distL="0" distR="0">
            <wp:extent cx="4089547" cy="2417356"/>
            <wp:effectExtent l="0" t="0" r="25400" b="21590"/>
            <wp:docPr id="17" name="Диаграмма 17">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09CC" w:rsidRDefault="004D09CC" w:rsidP="00F14E7E">
      <w:pPr>
        <w:spacing w:after="0"/>
        <w:jc w:val="center"/>
        <w:rPr>
          <w:rFonts w:ascii="Times New Roman" w:hAnsi="Times New Roman" w:cs="Times New Roman"/>
          <w:sz w:val="24"/>
          <w:szCs w:val="24"/>
        </w:rPr>
      </w:pPr>
    </w:p>
    <w:p w:rsidR="00334678" w:rsidRDefault="004D09CC" w:rsidP="00F14E7E">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ЛИТЕРАТУРА</w:t>
      </w:r>
    </w:p>
    <w:p w:rsidR="004D09CC" w:rsidRDefault="004D09CC" w:rsidP="00F14E7E">
      <w:pPr>
        <w:spacing w:after="0"/>
        <w:jc w:val="center"/>
        <w:rPr>
          <w:rFonts w:ascii="Times New Roman" w:hAnsi="Times New Roman" w:cs="Times New Roman"/>
          <w:sz w:val="24"/>
          <w:szCs w:val="24"/>
        </w:rPr>
      </w:pPr>
      <w:r w:rsidRPr="004D09CC">
        <w:rPr>
          <w:rFonts w:ascii="Times New Roman" w:hAnsi="Times New Roman" w:cs="Times New Roman"/>
          <w:noProof/>
          <w:sz w:val="24"/>
          <w:szCs w:val="24"/>
          <w:lang w:eastAsia="ru-RU"/>
        </w:rPr>
        <w:drawing>
          <wp:inline distT="0" distB="0" distL="0" distR="0">
            <wp:extent cx="4572000" cy="2362200"/>
            <wp:effectExtent l="0" t="0" r="19050" b="19050"/>
            <wp:docPr id="2" name="Диаграмма 1">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09CC" w:rsidRDefault="004D09CC" w:rsidP="00F14E7E">
      <w:pPr>
        <w:spacing w:after="0"/>
        <w:jc w:val="center"/>
        <w:rPr>
          <w:rFonts w:ascii="Times New Roman" w:hAnsi="Times New Roman" w:cs="Times New Roman"/>
          <w:sz w:val="24"/>
          <w:szCs w:val="24"/>
        </w:rPr>
      </w:pPr>
    </w:p>
    <w:p w:rsidR="004D09CC" w:rsidRPr="00C724AF" w:rsidRDefault="004D09CC" w:rsidP="004D09CC">
      <w:pPr>
        <w:spacing w:before="100" w:beforeAutospacing="1" w:after="100" w:afterAutospacing="1" w:line="240" w:lineRule="auto"/>
        <w:contextualSpacing/>
        <w:jc w:val="center"/>
        <w:rPr>
          <w:rFonts w:ascii="Times New Roman" w:hAnsi="Times New Roman" w:cs="Times New Roman"/>
          <w:b/>
          <w:noProof/>
          <w:sz w:val="24"/>
          <w:szCs w:val="24"/>
        </w:rPr>
      </w:pPr>
      <w:r w:rsidRPr="00C724AF">
        <w:rPr>
          <w:rFonts w:ascii="Times New Roman" w:hAnsi="Times New Roman" w:cs="Times New Roman"/>
          <w:b/>
          <w:noProof/>
          <w:sz w:val="24"/>
          <w:szCs w:val="24"/>
        </w:rPr>
        <w:t>ИНФОРМАТИКА И ИКТ</w:t>
      </w:r>
    </w:p>
    <w:p w:rsidR="004D09CC" w:rsidRDefault="004D09CC" w:rsidP="00F14E7E">
      <w:pPr>
        <w:spacing w:after="0"/>
        <w:jc w:val="center"/>
        <w:rPr>
          <w:rFonts w:ascii="Times New Roman" w:hAnsi="Times New Roman" w:cs="Times New Roman"/>
          <w:sz w:val="24"/>
          <w:szCs w:val="24"/>
        </w:rPr>
      </w:pPr>
      <w:r w:rsidRPr="004D09CC">
        <w:rPr>
          <w:rFonts w:ascii="Times New Roman" w:hAnsi="Times New Roman" w:cs="Times New Roman"/>
          <w:noProof/>
          <w:sz w:val="24"/>
          <w:szCs w:val="24"/>
          <w:lang w:eastAsia="ru-RU"/>
        </w:rPr>
        <w:drawing>
          <wp:inline distT="0" distB="0" distL="0" distR="0">
            <wp:extent cx="5476875" cy="2990850"/>
            <wp:effectExtent l="0" t="0" r="0" b="0"/>
            <wp:docPr id="24" name="Диаграмма 24">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09CC" w:rsidRDefault="004D09CC" w:rsidP="00F14E7E">
      <w:pPr>
        <w:spacing w:after="0"/>
        <w:jc w:val="center"/>
        <w:rPr>
          <w:rFonts w:ascii="Times New Roman" w:hAnsi="Times New Roman" w:cs="Times New Roman"/>
          <w:sz w:val="24"/>
          <w:szCs w:val="24"/>
        </w:rPr>
      </w:pPr>
    </w:p>
    <w:p w:rsidR="004D09CC" w:rsidRDefault="004D09CC" w:rsidP="00F14E7E">
      <w:pPr>
        <w:spacing w:after="0"/>
        <w:jc w:val="center"/>
        <w:rPr>
          <w:rFonts w:ascii="Times New Roman" w:hAnsi="Times New Roman" w:cs="Times New Roman"/>
          <w:sz w:val="24"/>
          <w:szCs w:val="24"/>
        </w:rPr>
      </w:pPr>
    </w:p>
    <w:p w:rsidR="004D09CC" w:rsidRDefault="004D09CC" w:rsidP="004D09CC">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w:t>
      </w:r>
    </w:p>
    <w:p w:rsidR="004D09CC" w:rsidRPr="000F5544" w:rsidRDefault="004D09CC" w:rsidP="004D09CC">
      <w:pPr>
        <w:spacing w:after="0"/>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Данные взяты из доклада – 2021 на августовской конференции педагогических работников</w:t>
      </w:r>
      <w:r w:rsidRPr="000F5544">
        <w:rPr>
          <w:rFonts w:ascii="Times New Roman" w:hAnsi="Times New Roman" w:cs="Times New Roman"/>
          <w:sz w:val="24"/>
          <w:szCs w:val="24"/>
          <w:lang w:bidi="ru-RU"/>
        </w:rPr>
        <w:t xml:space="preserve">  МО «Бичурский район»</w:t>
      </w:r>
      <w:r>
        <w:rPr>
          <w:rFonts w:ascii="Times New Roman" w:hAnsi="Times New Roman" w:cs="Times New Roman"/>
          <w:sz w:val="24"/>
          <w:szCs w:val="24"/>
          <w:lang w:bidi="ru-RU"/>
        </w:rPr>
        <w:t xml:space="preserve"> (ссылка на документ на сайте РУО </w:t>
      </w:r>
      <w:hyperlink r:id="rId12" w:history="1">
        <w:r w:rsidRPr="000C3717">
          <w:rPr>
            <w:rStyle w:val="ab"/>
            <w:rFonts w:ascii="Times New Roman" w:hAnsi="Times New Roman" w:cs="Times New Roman"/>
            <w:sz w:val="24"/>
            <w:szCs w:val="24"/>
          </w:rPr>
          <w:t>https://edubich03.profiedu.ru/activities/44</w:t>
        </w:r>
      </w:hyperlink>
      <w:r>
        <w:rPr>
          <w:rFonts w:ascii="Times New Roman" w:hAnsi="Times New Roman" w:cs="Times New Roman"/>
          <w:sz w:val="24"/>
          <w:szCs w:val="24"/>
          <w:lang w:bidi="ru-RU"/>
        </w:rPr>
        <w:t>)</w:t>
      </w:r>
    </w:p>
    <w:p w:rsidR="004D09CC" w:rsidRDefault="004D09CC" w:rsidP="004D09CC">
      <w:pPr>
        <w:spacing w:after="0" w:line="259" w:lineRule="auto"/>
        <w:jc w:val="center"/>
        <w:rPr>
          <w:rFonts w:ascii="Times New Roman" w:eastAsia="Calibri" w:hAnsi="Times New Roman" w:cs="Times New Roman"/>
          <w:sz w:val="28"/>
          <w:szCs w:val="28"/>
        </w:rPr>
      </w:pPr>
    </w:p>
    <w:p w:rsidR="004D09CC" w:rsidRDefault="004D09CC" w:rsidP="004D09CC">
      <w:pPr>
        <w:spacing w:after="0" w:line="259"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Итоги ОГЭ по русскому языку в разрезе школ</w:t>
      </w:r>
    </w:p>
    <w:p w:rsidR="004D09CC" w:rsidRPr="0057139E" w:rsidRDefault="004D09CC" w:rsidP="004D09CC">
      <w:pPr>
        <w:spacing w:after="0" w:line="259" w:lineRule="auto"/>
        <w:jc w:val="center"/>
        <w:rPr>
          <w:rFonts w:ascii="Times New Roman" w:eastAsia="Calibri" w:hAnsi="Times New Roman" w:cs="Times New Roman"/>
          <w:sz w:val="28"/>
          <w:szCs w:val="28"/>
        </w:rPr>
      </w:pPr>
    </w:p>
    <w:tbl>
      <w:tblPr>
        <w:tblStyle w:val="ac"/>
        <w:tblW w:w="0" w:type="auto"/>
        <w:jc w:val="center"/>
        <w:tblLook w:val="04A0"/>
      </w:tblPr>
      <w:tblGrid>
        <w:gridCol w:w="2317"/>
        <w:gridCol w:w="1289"/>
        <w:gridCol w:w="689"/>
        <w:gridCol w:w="627"/>
        <w:gridCol w:w="625"/>
        <w:gridCol w:w="738"/>
        <w:gridCol w:w="1910"/>
        <w:gridCol w:w="1376"/>
      </w:tblGrid>
      <w:tr w:rsidR="004D09CC" w:rsidRPr="0057139E" w:rsidTr="001F3496">
        <w:trPr>
          <w:jc w:val="center"/>
        </w:trPr>
        <w:tc>
          <w:tcPr>
            <w:tcW w:w="2317"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Школа</w:t>
            </w:r>
          </w:p>
        </w:tc>
        <w:tc>
          <w:tcPr>
            <w:tcW w:w="1289"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Кол-во</w:t>
            </w:r>
          </w:p>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учащихся</w:t>
            </w:r>
          </w:p>
        </w:tc>
        <w:tc>
          <w:tcPr>
            <w:tcW w:w="689"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«5»</w:t>
            </w:r>
          </w:p>
        </w:tc>
        <w:tc>
          <w:tcPr>
            <w:tcW w:w="627"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«4»</w:t>
            </w:r>
          </w:p>
        </w:tc>
        <w:tc>
          <w:tcPr>
            <w:tcW w:w="625"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«3»</w:t>
            </w:r>
          </w:p>
        </w:tc>
        <w:tc>
          <w:tcPr>
            <w:tcW w:w="738"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«2»</w:t>
            </w:r>
          </w:p>
        </w:tc>
        <w:tc>
          <w:tcPr>
            <w:tcW w:w="1910" w:type="dxa"/>
            <w:tcBorders>
              <w:top w:val="single" w:sz="12" w:space="0" w:color="auto"/>
              <w:left w:val="single" w:sz="12" w:space="0" w:color="auto"/>
              <w:bottom w:val="single" w:sz="12" w:space="0" w:color="auto"/>
              <w:right w:val="single" w:sz="12" w:space="0" w:color="auto"/>
            </w:tcBorders>
          </w:tcPr>
          <w:p w:rsidR="004D09CC" w:rsidRPr="00F52CDA" w:rsidRDefault="004D09CC" w:rsidP="004D09CC">
            <w:pPr>
              <w:jc w:val="center"/>
              <w:rPr>
                <w:rFonts w:ascii="Times New Roman" w:eastAsia="Calibri" w:hAnsi="Times New Roman" w:cs="Times New Roman"/>
                <w:b/>
                <w:sz w:val="24"/>
                <w:szCs w:val="24"/>
              </w:rPr>
            </w:pPr>
            <w:r w:rsidRPr="00F52CDA">
              <w:rPr>
                <w:rFonts w:ascii="Times New Roman" w:eastAsia="Calibri" w:hAnsi="Times New Roman" w:cs="Times New Roman"/>
                <w:b/>
                <w:sz w:val="24"/>
                <w:szCs w:val="24"/>
              </w:rPr>
              <w:t>Успеваемость</w:t>
            </w:r>
          </w:p>
          <w:p w:rsidR="004D09CC" w:rsidRPr="0057139E" w:rsidRDefault="004D09CC" w:rsidP="004D09CC">
            <w:pPr>
              <w:jc w:val="center"/>
              <w:rPr>
                <w:rFonts w:ascii="Times New Roman" w:eastAsia="Calibri" w:hAnsi="Times New Roman" w:cs="Times New Roman"/>
                <w:b/>
                <w:sz w:val="24"/>
                <w:szCs w:val="24"/>
              </w:rPr>
            </w:pPr>
            <w:r w:rsidRPr="00F52CDA">
              <w:rPr>
                <w:rFonts w:ascii="Times New Roman" w:eastAsia="Calibri" w:hAnsi="Times New Roman" w:cs="Times New Roman"/>
                <w:b/>
                <w:sz w:val="24"/>
                <w:szCs w:val="24"/>
              </w:rPr>
              <w:t>%</w:t>
            </w:r>
          </w:p>
        </w:tc>
        <w:tc>
          <w:tcPr>
            <w:tcW w:w="1376" w:type="dxa"/>
            <w:tcBorders>
              <w:top w:val="single" w:sz="12" w:space="0" w:color="auto"/>
              <w:left w:val="single" w:sz="12" w:space="0" w:color="auto"/>
              <w:bottom w:val="single" w:sz="12" w:space="0" w:color="auto"/>
              <w:right w:val="single" w:sz="12" w:space="0" w:color="auto"/>
            </w:tcBorders>
          </w:tcPr>
          <w:p w:rsidR="004D09CC" w:rsidRPr="00F52CDA"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К</w:t>
            </w:r>
            <w:r w:rsidRPr="00F52CDA">
              <w:rPr>
                <w:rFonts w:ascii="Times New Roman" w:eastAsia="Calibri" w:hAnsi="Times New Roman" w:cs="Times New Roman"/>
                <w:b/>
                <w:sz w:val="24"/>
                <w:szCs w:val="24"/>
              </w:rPr>
              <w:t>ачеств</w:t>
            </w:r>
            <w:r w:rsidRPr="0057139E">
              <w:rPr>
                <w:rFonts w:ascii="Times New Roman" w:eastAsia="Calibri" w:hAnsi="Times New Roman" w:cs="Times New Roman"/>
                <w:b/>
                <w:sz w:val="24"/>
                <w:szCs w:val="24"/>
              </w:rPr>
              <w:t>о знаний</w:t>
            </w:r>
          </w:p>
          <w:p w:rsidR="004D09CC" w:rsidRPr="0057139E" w:rsidRDefault="004D09CC" w:rsidP="004D09CC">
            <w:pPr>
              <w:jc w:val="center"/>
              <w:rPr>
                <w:rFonts w:ascii="Times New Roman" w:eastAsia="Calibri" w:hAnsi="Times New Roman" w:cs="Times New Roman"/>
                <w:b/>
                <w:sz w:val="24"/>
                <w:szCs w:val="24"/>
              </w:rPr>
            </w:pPr>
            <w:r w:rsidRPr="00F52CDA">
              <w:rPr>
                <w:rFonts w:ascii="Times New Roman" w:eastAsia="Calibri" w:hAnsi="Times New Roman" w:cs="Times New Roman"/>
                <w:b/>
                <w:sz w:val="24"/>
                <w:szCs w:val="24"/>
              </w:rPr>
              <w:t>%</w:t>
            </w:r>
          </w:p>
        </w:tc>
      </w:tr>
      <w:tr w:rsidR="004D09CC" w:rsidRPr="0057139E" w:rsidTr="001F3496">
        <w:trPr>
          <w:jc w:val="center"/>
        </w:trPr>
        <w:tc>
          <w:tcPr>
            <w:tcW w:w="2317" w:type="dxa"/>
            <w:tcBorders>
              <w:top w:val="single" w:sz="12" w:space="0" w:color="auto"/>
            </w:tcBorders>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№1»</w:t>
            </w:r>
          </w:p>
        </w:tc>
        <w:tc>
          <w:tcPr>
            <w:tcW w:w="1289"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46</w:t>
            </w:r>
          </w:p>
        </w:tc>
        <w:tc>
          <w:tcPr>
            <w:tcW w:w="689"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13</w:t>
            </w:r>
          </w:p>
        </w:tc>
        <w:tc>
          <w:tcPr>
            <w:tcW w:w="627"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17</w:t>
            </w:r>
          </w:p>
        </w:tc>
        <w:tc>
          <w:tcPr>
            <w:tcW w:w="625"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15</w:t>
            </w:r>
          </w:p>
        </w:tc>
        <w:tc>
          <w:tcPr>
            <w:tcW w:w="738"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910"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97</w:t>
            </w:r>
          </w:p>
        </w:tc>
        <w:tc>
          <w:tcPr>
            <w:tcW w:w="1376"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65</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№2»</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41</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16</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81</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56</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№3»</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20</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12</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95</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70</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№4»</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11</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54</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№5»</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42</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Мало-Куналейская</w:t>
            </w:r>
            <w:proofErr w:type="spellEnd"/>
            <w:r w:rsidRPr="0057139E">
              <w:rPr>
                <w:rFonts w:ascii="Times New Roman" w:eastAsia="Calibri" w:hAnsi="Times New Roman" w:cs="Times New Roman"/>
                <w:sz w:val="24"/>
                <w:szCs w:val="24"/>
              </w:rPr>
              <w:t>»</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22</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50</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Потанинская</w:t>
            </w:r>
            <w:proofErr w:type="spellEnd"/>
            <w:r w:rsidRPr="0057139E">
              <w:rPr>
                <w:rFonts w:ascii="Times New Roman" w:eastAsia="Calibri" w:hAnsi="Times New Roman" w:cs="Times New Roman"/>
                <w:sz w:val="24"/>
                <w:szCs w:val="24"/>
              </w:rPr>
              <w:t xml:space="preserve">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16</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75</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56</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Окино-Ключевская</w:t>
            </w:r>
            <w:proofErr w:type="spellEnd"/>
            <w:r w:rsidRPr="0057139E">
              <w:rPr>
                <w:rFonts w:ascii="Times New Roman" w:eastAsia="Calibri" w:hAnsi="Times New Roman" w:cs="Times New Roman"/>
                <w:sz w:val="24"/>
                <w:szCs w:val="24"/>
              </w:rPr>
              <w:t xml:space="preserve">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20</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60</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Буйская</w:t>
            </w:r>
            <w:proofErr w:type="spellEnd"/>
            <w:r w:rsidRPr="0057139E">
              <w:rPr>
                <w:rFonts w:ascii="Times New Roman" w:eastAsia="Calibri" w:hAnsi="Times New Roman" w:cs="Times New Roman"/>
                <w:sz w:val="24"/>
                <w:szCs w:val="24"/>
              </w:rPr>
              <w:t xml:space="preserve">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15</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40</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Гочитская</w:t>
            </w:r>
            <w:proofErr w:type="spellEnd"/>
            <w:r w:rsidRPr="0057139E">
              <w:rPr>
                <w:rFonts w:ascii="Times New Roman" w:eastAsia="Calibri" w:hAnsi="Times New Roman" w:cs="Times New Roman"/>
                <w:sz w:val="24"/>
                <w:szCs w:val="24"/>
              </w:rPr>
              <w:t xml:space="preserve">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40</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Билютайская</w:t>
            </w:r>
            <w:proofErr w:type="spellEnd"/>
            <w:r w:rsidRPr="0057139E">
              <w:rPr>
                <w:rFonts w:ascii="Times New Roman" w:eastAsia="Calibri" w:hAnsi="Times New Roman" w:cs="Times New Roman"/>
                <w:sz w:val="24"/>
                <w:szCs w:val="24"/>
              </w:rPr>
              <w:t xml:space="preserve">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0</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Новосретенская</w:t>
            </w:r>
            <w:proofErr w:type="spellEnd"/>
            <w:r w:rsidRPr="0057139E">
              <w:rPr>
                <w:rFonts w:ascii="Times New Roman" w:eastAsia="Calibri" w:hAnsi="Times New Roman" w:cs="Times New Roman"/>
                <w:sz w:val="24"/>
                <w:szCs w:val="24"/>
              </w:rPr>
              <w:t xml:space="preserve">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80</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Верхне-Мангиртуйская</w:t>
            </w:r>
            <w:proofErr w:type="spellEnd"/>
            <w:r w:rsidRPr="0057139E">
              <w:rPr>
                <w:rFonts w:ascii="Times New Roman" w:eastAsia="Calibri" w:hAnsi="Times New Roman" w:cs="Times New Roman"/>
                <w:sz w:val="24"/>
                <w:szCs w:val="24"/>
              </w:rPr>
              <w:t xml:space="preserve"> ОО»</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33</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«Еланская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16</w:t>
            </w:r>
          </w:p>
        </w:tc>
      </w:tr>
      <w:tr w:rsidR="004D09CC" w:rsidRPr="0057139E" w:rsidTr="001F3496">
        <w:trPr>
          <w:jc w:val="center"/>
        </w:trPr>
        <w:tc>
          <w:tcPr>
            <w:tcW w:w="2317" w:type="dxa"/>
            <w:shd w:val="clear" w:color="auto" w:fill="FFFF00"/>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«Киретская СОШ»</w:t>
            </w:r>
          </w:p>
        </w:tc>
        <w:tc>
          <w:tcPr>
            <w:tcW w:w="1289"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w:t>
            </w:r>
          </w:p>
        </w:tc>
        <w:tc>
          <w:tcPr>
            <w:tcW w:w="689"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627"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w:t>
            </w:r>
          </w:p>
        </w:tc>
        <w:tc>
          <w:tcPr>
            <w:tcW w:w="625"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738"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910"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376"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89</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Посельская</w:t>
            </w:r>
            <w:proofErr w:type="spellEnd"/>
            <w:r w:rsidRPr="0057139E">
              <w:rPr>
                <w:rFonts w:ascii="Times New Roman" w:eastAsia="Calibri" w:hAnsi="Times New Roman" w:cs="Times New Roman"/>
                <w:sz w:val="24"/>
                <w:szCs w:val="24"/>
              </w:rPr>
              <w:t xml:space="preserve">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14</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78</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42</w:t>
            </w:r>
          </w:p>
        </w:tc>
      </w:tr>
      <w:tr w:rsidR="004D09CC" w:rsidRPr="0057139E" w:rsidTr="001F3496">
        <w:trPr>
          <w:jc w:val="center"/>
        </w:trPr>
        <w:tc>
          <w:tcPr>
            <w:tcW w:w="2317"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Шибертуйская</w:t>
            </w:r>
            <w:proofErr w:type="spellEnd"/>
            <w:r w:rsidRPr="0057139E">
              <w:rPr>
                <w:rFonts w:ascii="Times New Roman" w:eastAsia="Calibri" w:hAnsi="Times New Roman" w:cs="Times New Roman"/>
                <w:sz w:val="24"/>
                <w:szCs w:val="24"/>
              </w:rPr>
              <w:t xml:space="preserve"> СОШ»</w:t>
            </w:r>
          </w:p>
        </w:tc>
        <w:tc>
          <w:tcPr>
            <w:tcW w:w="12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11</w:t>
            </w:r>
          </w:p>
        </w:tc>
        <w:tc>
          <w:tcPr>
            <w:tcW w:w="689"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627"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w:t>
            </w:r>
          </w:p>
        </w:tc>
        <w:tc>
          <w:tcPr>
            <w:tcW w:w="62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38"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910"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91</w:t>
            </w:r>
          </w:p>
        </w:tc>
        <w:tc>
          <w:tcPr>
            <w:tcW w:w="137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72</w:t>
            </w:r>
          </w:p>
        </w:tc>
      </w:tr>
    </w:tbl>
    <w:p w:rsidR="004D09CC" w:rsidRPr="0057139E" w:rsidRDefault="004D09CC" w:rsidP="004D09CC">
      <w:pPr>
        <w:spacing w:after="0" w:line="240" w:lineRule="auto"/>
        <w:jc w:val="both"/>
        <w:rPr>
          <w:rFonts w:ascii="Times New Roman" w:eastAsia="Calibri" w:hAnsi="Times New Roman" w:cs="Times New Roman"/>
          <w:sz w:val="28"/>
          <w:szCs w:val="28"/>
        </w:rPr>
      </w:pPr>
    </w:p>
    <w:p w:rsidR="004D09CC" w:rsidRDefault="004D09CC" w:rsidP="004D09CC">
      <w:pPr>
        <w:spacing w:after="0" w:line="259"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Итоги ОГЭ по математике в разрезе школ</w:t>
      </w:r>
    </w:p>
    <w:p w:rsidR="001F3496" w:rsidRPr="0057139E" w:rsidRDefault="001F3496" w:rsidP="004D09CC">
      <w:pPr>
        <w:spacing w:after="0" w:line="259" w:lineRule="auto"/>
        <w:jc w:val="center"/>
        <w:rPr>
          <w:rFonts w:ascii="Times New Roman" w:eastAsia="Calibri" w:hAnsi="Times New Roman" w:cs="Times New Roman"/>
          <w:sz w:val="28"/>
          <w:szCs w:val="28"/>
        </w:rPr>
      </w:pPr>
    </w:p>
    <w:tbl>
      <w:tblPr>
        <w:tblStyle w:val="ac"/>
        <w:tblW w:w="0" w:type="auto"/>
        <w:jc w:val="center"/>
        <w:tblLook w:val="04A0"/>
      </w:tblPr>
      <w:tblGrid>
        <w:gridCol w:w="2114"/>
        <w:gridCol w:w="1532"/>
        <w:gridCol w:w="741"/>
        <w:gridCol w:w="741"/>
        <w:gridCol w:w="741"/>
        <w:gridCol w:w="741"/>
        <w:gridCol w:w="1735"/>
        <w:gridCol w:w="1226"/>
      </w:tblGrid>
      <w:tr w:rsidR="004D09CC" w:rsidRPr="0057139E" w:rsidTr="004D09CC">
        <w:trPr>
          <w:jc w:val="center"/>
        </w:trPr>
        <w:tc>
          <w:tcPr>
            <w:tcW w:w="2158"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Школа</w:t>
            </w:r>
          </w:p>
        </w:tc>
        <w:tc>
          <w:tcPr>
            <w:tcW w:w="1606"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Кол-во</w:t>
            </w:r>
          </w:p>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учащихся</w:t>
            </w:r>
          </w:p>
        </w:tc>
        <w:tc>
          <w:tcPr>
            <w:tcW w:w="791"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«5»</w:t>
            </w:r>
          </w:p>
        </w:tc>
        <w:tc>
          <w:tcPr>
            <w:tcW w:w="791"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«4»</w:t>
            </w:r>
          </w:p>
        </w:tc>
        <w:tc>
          <w:tcPr>
            <w:tcW w:w="791"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«3»</w:t>
            </w:r>
          </w:p>
        </w:tc>
        <w:tc>
          <w:tcPr>
            <w:tcW w:w="791" w:type="dxa"/>
            <w:tcBorders>
              <w:top w:val="single" w:sz="12" w:space="0" w:color="auto"/>
              <w:left w:val="single" w:sz="12" w:space="0" w:color="auto"/>
              <w:bottom w:val="single" w:sz="12" w:space="0" w:color="auto"/>
              <w:right w:val="single" w:sz="12" w:space="0" w:color="auto"/>
            </w:tcBorders>
          </w:tcPr>
          <w:p w:rsidR="004D09CC" w:rsidRPr="0057139E"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«2»</w:t>
            </w:r>
          </w:p>
        </w:tc>
        <w:tc>
          <w:tcPr>
            <w:tcW w:w="1735" w:type="dxa"/>
            <w:tcBorders>
              <w:top w:val="single" w:sz="12" w:space="0" w:color="auto"/>
              <w:left w:val="single" w:sz="12" w:space="0" w:color="auto"/>
              <w:bottom w:val="single" w:sz="12" w:space="0" w:color="auto"/>
              <w:right w:val="single" w:sz="12" w:space="0" w:color="auto"/>
            </w:tcBorders>
          </w:tcPr>
          <w:p w:rsidR="004D09CC" w:rsidRPr="00F52CDA" w:rsidRDefault="004D09CC" w:rsidP="004D09CC">
            <w:pPr>
              <w:jc w:val="center"/>
              <w:rPr>
                <w:rFonts w:ascii="Times New Roman" w:eastAsia="Calibri" w:hAnsi="Times New Roman" w:cs="Times New Roman"/>
                <w:b/>
                <w:sz w:val="24"/>
                <w:szCs w:val="24"/>
              </w:rPr>
            </w:pPr>
            <w:r w:rsidRPr="00F52CDA">
              <w:rPr>
                <w:rFonts w:ascii="Times New Roman" w:eastAsia="Calibri" w:hAnsi="Times New Roman" w:cs="Times New Roman"/>
                <w:b/>
                <w:sz w:val="24"/>
                <w:szCs w:val="24"/>
              </w:rPr>
              <w:t>Успеваемость</w:t>
            </w:r>
          </w:p>
          <w:p w:rsidR="004D09CC" w:rsidRPr="0057139E" w:rsidRDefault="004D09CC" w:rsidP="004D09CC">
            <w:pPr>
              <w:jc w:val="center"/>
              <w:rPr>
                <w:rFonts w:ascii="Times New Roman" w:eastAsia="Calibri" w:hAnsi="Times New Roman" w:cs="Times New Roman"/>
                <w:b/>
                <w:sz w:val="24"/>
                <w:szCs w:val="24"/>
              </w:rPr>
            </w:pPr>
            <w:r w:rsidRPr="00F52CDA">
              <w:rPr>
                <w:rFonts w:ascii="Times New Roman" w:eastAsia="Calibri" w:hAnsi="Times New Roman" w:cs="Times New Roman"/>
                <w:b/>
                <w:sz w:val="24"/>
                <w:szCs w:val="24"/>
              </w:rPr>
              <w:t>%</w:t>
            </w:r>
          </w:p>
        </w:tc>
        <w:tc>
          <w:tcPr>
            <w:tcW w:w="1226" w:type="dxa"/>
            <w:tcBorders>
              <w:top w:val="single" w:sz="12" w:space="0" w:color="auto"/>
              <w:left w:val="single" w:sz="12" w:space="0" w:color="auto"/>
              <w:bottom w:val="single" w:sz="12" w:space="0" w:color="auto"/>
              <w:right w:val="single" w:sz="12" w:space="0" w:color="auto"/>
            </w:tcBorders>
          </w:tcPr>
          <w:p w:rsidR="004D09CC" w:rsidRPr="00F52CDA" w:rsidRDefault="004D09CC" w:rsidP="004D09CC">
            <w:pPr>
              <w:jc w:val="center"/>
              <w:rPr>
                <w:rFonts w:ascii="Times New Roman" w:eastAsia="Calibri" w:hAnsi="Times New Roman" w:cs="Times New Roman"/>
                <w:b/>
                <w:sz w:val="24"/>
                <w:szCs w:val="24"/>
              </w:rPr>
            </w:pPr>
            <w:r w:rsidRPr="0057139E">
              <w:rPr>
                <w:rFonts w:ascii="Times New Roman" w:eastAsia="Calibri" w:hAnsi="Times New Roman" w:cs="Times New Roman"/>
                <w:b/>
                <w:sz w:val="24"/>
                <w:szCs w:val="24"/>
              </w:rPr>
              <w:t>К</w:t>
            </w:r>
            <w:r w:rsidRPr="00F52CDA">
              <w:rPr>
                <w:rFonts w:ascii="Times New Roman" w:eastAsia="Calibri" w:hAnsi="Times New Roman" w:cs="Times New Roman"/>
                <w:b/>
                <w:sz w:val="24"/>
                <w:szCs w:val="24"/>
              </w:rPr>
              <w:t>ачеств</w:t>
            </w:r>
            <w:r w:rsidRPr="0057139E">
              <w:rPr>
                <w:rFonts w:ascii="Times New Roman" w:eastAsia="Calibri" w:hAnsi="Times New Roman" w:cs="Times New Roman"/>
                <w:b/>
                <w:sz w:val="24"/>
                <w:szCs w:val="24"/>
              </w:rPr>
              <w:t>о знаний</w:t>
            </w:r>
          </w:p>
          <w:p w:rsidR="004D09CC" w:rsidRPr="0057139E" w:rsidRDefault="004D09CC" w:rsidP="004D09CC">
            <w:pPr>
              <w:jc w:val="center"/>
              <w:rPr>
                <w:rFonts w:ascii="Times New Roman" w:eastAsia="Calibri" w:hAnsi="Times New Roman" w:cs="Times New Roman"/>
                <w:b/>
                <w:sz w:val="24"/>
                <w:szCs w:val="24"/>
              </w:rPr>
            </w:pPr>
            <w:r w:rsidRPr="00F52CDA">
              <w:rPr>
                <w:rFonts w:ascii="Times New Roman" w:eastAsia="Calibri" w:hAnsi="Times New Roman" w:cs="Times New Roman"/>
                <w:b/>
                <w:sz w:val="24"/>
                <w:szCs w:val="24"/>
              </w:rPr>
              <w:t>%</w:t>
            </w:r>
          </w:p>
        </w:tc>
      </w:tr>
      <w:tr w:rsidR="004D09CC" w:rsidRPr="0057139E" w:rsidTr="004D09CC">
        <w:trPr>
          <w:jc w:val="center"/>
        </w:trPr>
        <w:tc>
          <w:tcPr>
            <w:tcW w:w="2158" w:type="dxa"/>
            <w:tcBorders>
              <w:top w:val="single" w:sz="12" w:space="0" w:color="auto"/>
            </w:tcBorders>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№1»</w:t>
            </w:r>
          </w:p>
        </w:tc>
        <w:tc>
          <w:tcPr>
            <w:tcW w:w="1606"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46</w:t>
            </w:r>
          </w:p>
        </w:tc>
        <w:tc>
          <w:tcPr>
            <w:tcW w:w="791"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91"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24</w:t>
            </w:r>
          </w:p>
        </w:tc>
        <w:tc>
          <w:tcPr>
            <w:tcW w:w="791"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12</w:t>
            </w:r>
          </w:p>
        </w:tc>
        <w:tc>
          <w:tcPr>
            <w:tcW w:w="791"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w:t>
            </w:r>
          </w:p>
        </w:tc>
        <w:tc>
          <w:tcPr>
            <w:tcW w:w="1735"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82</w:t>
            </w:r>
          </w:p>
        </w:tc>
        <w:tc>
          <w:tcPr>
            <w:tcW w:w="1226" w:type="dxa"/>
            <w:tcBorders>
              <w:top w:val="single" w:sz="12" w:space="0" w:color="auto"/>
            </w:tcBorders>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56</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№2»</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15</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97</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47</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№3»</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20</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90</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60</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№4»</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90</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55</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Бичурская</w:t>
            </w:r>
            <w:proofErr w:type="spellEnd"/>
            <w:r w:rsidRPr="0057139E">
              <w:rPr>
                <w:rFonts w:ascii="Times New Roman" w:eastAsia="Calibri" w:hAnsi="Times New Roman" w:cs="Times New Roman"/>
                <w:sz w:val="24"/>
                <w:szCs w:val="24"/>
              </w:rPr>
              <w:t xml:space="preserve"> СОШ №5»</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57</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0</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Мало-Куналейская</w:t>
            </w:r>
            <w:proofErr w:type="spellEnd"/>
            <w:r w:rsidRPr="0057139E">
              <w:rPr>
                <w:rFonts w:ascii="Times New Roman" w:eastAsia="Calibri" w:hAnsi="Times New Roman" w:cs="Times New Roman"/>
                <w:sz w:val="24"/>
                <w:szCs w:val="24"/>
              </w:rPr>
              <w:t>»</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82</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27</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Потанинская</w:t>
            </w:r>
            <w:proofErr w:type="spellEnd"/>
            <w:r w:rsidRPr="0057139E">
              <w:rPr>
                <w:rFonts w:ascii="Times New Roman" w:eastAsia="Calibri" w:hAnsi="Times New Roman" w:cs="Times New Roman"/>
                <w:sz w:val="24"/>
                <w:szCs w:val="24"/>
              </w:rPr>
              <w:t xml:space="preserve">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16</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93</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62</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Окино-Ключевская</w:t>
            </w:r>
            <w:proofErr w:type="spellEnd"/>
            <w:r w:rsidRPr="0057139E">
              <w:rPr>
                <w:rFonts w:ascii="Times New Roman" w:eastAsia="Calibri" w:hAnsi="Times New Roman" w:cs="Times New Roman"/>
                <w:sz w:val="24"/>
                <w:szCs w:val="24"/>
              </w:rPr>
              <w:t xml:space="preserve">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20</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75</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35</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Буйская</w:t>
            </w:r>
            <w:proofErr w:type="spellEnd"/>
            <w:r w:rsidRPr="0057139E">
              <w:rPr>
                <w:rFonts w:ascii="Times New Roman" w:eastAsia="Calibri" w:hAnsi="Times New Roman" w:cs="Times New Roman"/>
                <w:sz w:val="24"/>
                <w:szCs w:val="24"/>
              </w:rPr>
              <w:t xml:space="preserve">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15</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86</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33</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Гочитская</w:t>
            </w:r>
            <w:proofErr w:type="spellEnd"/>
            <w:r w:rsidRPr="0057139E">
              <w:rPr>
                <w:rFonts w:ascii="Times New Roman" w:eastAsia="Calibri" w:hAnsi="Times New Roman" w:cs="Times New Roman"/>
                <w:sz w:val="24"/>
                <w:szCs w:val="24"/>
              </w:rPr>
              <w:t xml:space="preserve">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80</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0</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Билютайская</w:t>
            </w:r>
            <w:proofErr w:type="spellEnd"/>
            <w:r w:rsidRPr="0057139E">
              <w:rPr>
                <w:rFonts w:ascii="Times New Roman" w:eastAsia="Calibri" w:hAnsi="Times New Roman" w:cs="Times New Roman"/>
                <w:sz w:val="24"/>
                <w:szCs w:val="24"/>
              </w:rPr>
              <w:t xml:space="preserve">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100</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0</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Новосретенская</w:t>
            </w:r>
            <w:proofErr w:type="spellEnd"/>
            <w:r w:rsidRPr="0057139E">
              <w:rPr>
                <w:rFonts w:ascii="Times New Roman" w:eastAsia="Calibri" w:hAnsi="Times New Roman" w:cs="Times New Roman"/>
                <w:sz w:val="24"/>
                <w:szCs w:val="24"/>
              </w:rPr>
              <w:t xml:space="preserve">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60</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20</w:t>
            </w:r>
          </w:p>
        </w:tc>
      </w:tr>
      <w:tr w:rsidR="004D09CC" w:rsidRPr="0057139E" w:rsidTr="004D09CC">
        <w:trPr>
          <w:jc w:val="center"/>
        </w:trPr>
        <w:tc>
          <w:tcPr>
            <w:tcW w:w="2158" w:type="dxa"/>
          </w:tcPr>
          <w:p w:rsidR="004D09CC" w:rsidRPr="0057139E" w:rsidRDefault="004D09CC" w:rsidP="004D09CC">
            <w:pPr>
              <w:jc w:val="both"/>
              <w:rPr>
                <w:rFonts w:ascii="Times New Roman" w:eastAsia="Calibri" w:hAnsi="Times New Roman" w:cs="Times New Roman"/>
                <w:sz w:val="24"/>
                <w:szCs w:val="24"/>
              </w:rPr>
            </w:pPr>
            <w:r w:rsidRPr="0057139E">
              <w:rPr>
                <w:rFonts w:ascii="Times New Roman" w:eastAsia="Calibri" w:hAnsi="Times New Roman" w:cs="Times New Roman"/>
                <w:sz w:val="24"/>
                <w:szCs w:val="24"/>
              </w:rPr>
              <w:t>МБОУ «</w:t>
            </w:r>
            <w:proofErr w:type="spellStart"/>
            <w:r w:rsidRPr="0057139E">
              <w:rPr>
                <w:rFonts w:ascii="Times New Roman" w:eastAsia="Calibri" w:hAnsi="Times New Roman" w:cs="Times New Roman"/>
                <w:sz w:val="24"/>
                <w:szCs w:val="24"/>
              </w:rPr>
              <w:t>Верхне-Мангиртуйская</w:t>
            </w:r>
            <w:proofErr w:type="spellEnd"/>
            <w:r w:rsidRPr="0057139E">
              <w:rPr>
                <w:rFonts w:ascii="Times New Roman" w:eastAsia="Calibri" w:hAnsi="Times New Roman" w:cs="Times New Roman"/>
                <w:sz w:val="24"/>
                <w:szCs w:val="24"/>
              </w:rPr>
              <w:t xml:space="preserve"> ОО»</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66</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0</w:t>
            </w:r>
          </w:p>
        </w:tc>
      </w:tr>
      <w:tr w:rsidR="004D09CC" w:rsidRPr="0057139E" w:rsidTr="004D09CC">
        <w:trPr>
          <w:jc w:val="center"/>
        </w:trPr>
        <w:tc>
          <w:tcPr>
            <w:tcW w:w="2158" w:type="dxa"/>
          </w:tcPr>
          <w:p w:rsidR="004D09CC" w:rsidRPr="006A4C69" w:rsidRDefault="004D09CC" w:rsidP="004D09CC">
            <w:pPr>
              <w:pStyle w:val="ad"/>
              <w:rPr>
                <w:rFonts w:ascii="Times New Roman" w:hAnsi="Times New Roman" w:cs="Times New Roman"/>
              </w:rPr>
            </w:pPr>
            <w:r w:rsidRPr="006A4C69">
              <w:rPr>
                <w:rFonts w:ascii="Times New Roman" w:hAnsi="Times New Roman" w:cs="Times New Roman"/>
              </w:rPr>
              <w:t>МБОУ «Еланская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6</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50</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16</w:t>
            </w:r>
          </w:p>
        </w:tc>
      </w:tr>
      <w:tr w:rsidR="004D09CC" w:rsidRPr="0057139E" w:rsidTr="001F3496">
        <w:trPr>
          <w:jc w:val="center"/>
        </w:trPr>
        <w:tc>
          <w:tcPr>
            <w:tcW w:w="2158" w:type="dxa"/>
            <w:shd w:val="clear" w:color="auto" w:fill="FFFF00"/>
          </w:tcPr>
          <w:p w:rsidR="004D09CC" w:rsidRPr="006A4C69" w:rsidRDefault="004D09CC" w:rsidP="004D09CC">
            <w:pPr>
              <w:pStyle w:val="ad"/>
              <w:rPr>
                <w:rFonts w:ascii="Times New Roman" w:hAnsi="Times New Roman" w:cs="Times New Roman"/>
              </w:rPr>
            </w:pPr>
            <w:r w:rsidRPr="006A4C69">
              <w:rPr>
                <w:rFonts w:ascii="Times New Roman" w:hAnsi="Times New Roman" w:cs="Times New Roman"/>
              </w:rPr>
              <w:t>МБОУ «Киретская СОШ»</w:t>
            </w:r>
          </w:p>
        </w:tc>
        <w:tc>
          <w:tcPr>
            <w:tcW w:w="1606"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w:t>
            </w:r>
          </w:p>
        </w:tc>
        <w:tc>
          <w:tcPr>
            <w:tcW w:w="791"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w:t>
            </w:r>
          </w:p>
        </w:tc>
        <w:tc>
          <w:tcPr>
            <w:tcW w:w="791"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791"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1735"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77</w:t>
            </w:r>
          </w:p>
        </w:tc>
        <w:tc>
          <w:tcPr>
            <w:tcW w:w="1226" w:type="dxa"/>
            <w:shd w:val="clear" w:color="auto" w:fill="FFFF00"/>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33</w:t>
            </w:r>
          </w:p>
        </w:tc>
      </w:tr>
      <w:tr w:rsidR="004D09CC" w:rsidRPr="0057139E" w:rsidTr="004D09CC">
        <w:trPr>
          <w:jc w:val="center"/>
        </w:trPr>
        <w:tc>
          <w:tcPr>
            <w:tcW w:w="2158" w:type="dxa"/>
          </w:tcPr>
          <w:p w:rsidR="004D09CC" w:rsidRPr="006A4C69" w:rsidRDefault="004D09CC" w:rsidP="004D09CC">
            <w:pPr>
              <w:pStyle w:val="ad"/>
              <w:rPr>
                <w:rFonts w:ascii="Times New Roman" w:hAnsi="Times New Roman" w:cs="Times New Roman"/>
              </w:rPr>
            </w:pPr>
            <w:r w:rsidRPr="006A4C69">
              <w:rPr>
                <w:rFonts w:ascii="Times New Roman" w:hAnsi="Times New Roman" w:cs="Times New Roman"/>
              </w:rPr>
              <w:t>МБОУ «</w:t>
            </w:r>
            <w:proofErr w:type="spellStart"/>
            <w:r w:rsidRPr="006A4C69">
              <w:rPr>
                <w:rFonts w:ascii="Times New Roman" w:hAnsi="Times New Roman" w:cs="Times New Roman"/>
              </w:rPr>
              <w:t>Посельская</w:t>
            </w:r>
            <w:proofErr w:type="spellEnd"/>
            <w:r w:rsidRPr="006A4C69">
              <w:rPr>
                <w:rFonts w:ascii="Times New Roman" w:hAnsi="Times New Roman" w:cs="Times New Roman"/>
              </w:rPr>
              <w:t xml:space="preserve">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14</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9</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86</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22</w:t>
            </w:r>
          </w:p>
        </w:tc>
      </w:tr>
      <w:tr w:rsidR="004D09CC" w:rsidRPr="0057139E" w:rsidTr="004D09CC">
        <w:trPr>
          <w:jc w:val="center"/>
        </w:trPr>
        <w:tc>
          <w:tcPr>
            <w:tcW w:w="2158" w:type="dxa"/>
          </w:tcPr>
          <w:p w:rsidR="004D09CC" w:rsidRPr="006A4C69" w:rsidRDefault="004D09CC" w:rsidP="004D09CC">
            <w:pPr>
              <w:pStyle w:val="ad"/>
              <w:rPr>
                <w:rFonts w:ascii="Times New Roman" w:hAnsi="Times New Roman" w:cs="Times New Roman"/>
              </w:rPr>
            </w:pPr>
            <w:r w:rsidRPr="006A4C69">
              <w:rPr>
                <w:rFonts w:ascii="Times New Roman" w:hAnsi="Times New Roman" w:cs="Times New Roman"/>
              </w:rPr>
              <w:t>МБОУ «</w:t>
            </w:r>
            <w:proofErr w:type="spellStart"/>
            <w:r w:rsidRPr="006A4C69">
              <w:rPr>
                <w:rFonts w:ascii="Times New Roman" w:hAnsi="Times New Roman" w:cs="Times New Roman"/>
              </w:rPr>
              <w:t>Шибертуйская</w:t>
            </w:r>
            <w:proofErr w:type="spellEnd"/>
            <w:r w:rsidRPr="006A4C69">
              <w:rPr>
                <w:rFonts w:ascii="Times New Roman" w:hAnsi="Times New Roman" w:cs="Times New Roman"/>
              </w:rPr>
              <w:t xml:space="preserve"> СОШ»</w:t>
            </w:r>
          </w:p>
        </w:tc>
        <w:tc>
          <w:tcPr>
            <w:tcW w:w="160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11</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4</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7</w:t>
            </w:r>
          </w:p>
        </w:tc>
        <w:tc>
          <w:tcPr>
            <w:tcW w:w="791"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w:t>
            </w:r>
          </w:p>
        </w:tc>
        <w:tc>
          <w:tcPr>
            <w:tcW w:w="1735"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109</w:t>
            </w:r>
          </w:p>
        </w:tc>
        <w:tc>
          <w:tcPr>
            <w:tcW w:w="1226" w:type="dxa"/>
          </w:tcPr>
          <w:p w:rsidR="004D09CC" w:rsidRPr="0057139E" w:rsidRDefault="004D09CC" w:rsidP="004D09CC">
            <w:pPr>
              <w:jc w:val="center"/>
              <w:rPr>
                <w:rFonts w:ascii="Times New Roman" w:eastAsia="Calibri" w:hAnsi="Times New Roman" w:cs="Times New Roman"/>
                <w:sz w:val="24"/>
                <w:szCs w:val="24"/>
              </w:rPr>
            </w:pPr>
            <w:r w:rsidRPr="0057139E">
              <w:rPr>
                <w:rFonts w:ascii="Times New Roman" w:eastAsia="Calibri" w:hAnsi="Times New Roman" w:cs="Times New Roman"/>
                <w:sz w:val="24"/>
                <w:szCs w:val="24"/>
              </w:rPr>
              <w:t>36,6</w:t>
            </w:r>
          </w:p>
        </w:tc>
      </w:tr>
    </w:tbl>
    <w:p w:rsidR="004D09CC" w:rsidRDefault="004D09CC" w:rsidP="004D09CC">
      <w:pPr>
        <w:spacing w:after="0"/>
        <w:jc w:val="right"/>
        <w:rPr>
          <w:rFonts w:ascii="Times New Roman" w:hAnsi="Times New Roman" w:cs="Times New Roman"/>
          <w:sz w:val="24"/>
          <w:szCs w:val="24"/>
        </w:rPr>
      </w:pPr>
    </w:p>
    <w:p w:rsidR="007F6004" w:rsidRDefault="007F6004" w:rsidP="007F6004">
      <w:pPr>
        <w:spacing w:after="0"/>
        <w:ind w:firstLine="709"/>
        <w:jc w:val="right"/>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Приложение 3. </w:t>
      </w:r>
    </w:p>
    <w:p w:rsidR="007F6004" w:rsidRDefault="007F6004" w:rsidP="007F6004">
      <w:pPr>
        <w:spacing w:after="0"/>
        <w:ind w:firstLine="709"/>
        <w:jc w:val="center"/>
        <w:rPr>
          <w:rFonts w:ascii="Times New Roman" w:hAnsi="Times New Roman" w:cs="Times New Roman"/>
          <w:sz w:val="24"/>
          <w:szCs w:val="24"/>
          <w:lang w:bidi="ru-RU"/>
        </w:rPr>
      </w:pPr>
    </w:p>
    <w:p w:rsidR="007F6004" w:rsidRDefault="007F6004" w:rsidP="007F6004">
      <w:pPr>
        <w:spacing w:after="0"/>
        <w:ind w:firstLine="709"/>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Сравнительный анализ результатов ВПР, проведенного в сентябре 2020 г., </w:t>
      </w:r>
    </w:p>
    <w:p w:rsidR="007F6004" w:rsidRDefault="007F6004" w:rsidP="007F6004">
      <w:pPr>
        <w:spacing w:after="0"/>
        <w:ind w:firstLine="709"/>
        <w:jc w:val="center"/>
        <w:rPr>
          <w:rFonts w:ascii="Times New Roman" w:hAnsi="Times New Roman" w:cs="Times New Roman"/>
          <w:sz w:val="24"/>
          <w:szCs w:val="24"/>
          <w:lang w:bidi="ru-RU"/>
        </w:rPr>
      </w:pPr>
      <w:r>
        <w:rPr>
          <w:rFonts w:ascii="Times New Roman" w:hAnsi="Times New Roman" w:cs="Times New Roman"/>
          <w:sz w:val="24"/>
          <w:szCs w:val="24"/>
          <w:lang w:bidi="ru-RU"/>
        </w:rPr>
        <w:t>и ВПР, проведенного в марте-мае 2021 г.</w:t>
      </w:r>
    </w:p>
    <w:p w:rsidR="007F6004" w:rsidRDefault="007F6004" w:rsidP="007F6004">
      <w:pPr>
        <w:spacing w:after="0"/>
        <w:ind w:firstLine="709"/>
        <w:jc w:val="center"/>
        <w:rPr>
          <w:rFonts w:ascii="Times New Roman" w:hAnsi="Times New Roman" w:cs="Times New Roman"/>
          <w:sz w:val="24"/>
          <w:szCs w:val="24"/>
          <w:lang w:bidi="ru-RU"/>
        </w:rPr>
      </w:pPr>
    </w:p>
    <w:tbl>
      <w:tblPr>
        <w:tblStyle w:val="ac"/>
        <w:tblW w:w="0" w:type="auto"/>
        <w:tblLook w:val="04A0"/>
      </w:tblPr>
      <w:tblGrid>
        <w:gridCol w:w="633"/>
        <w:gridCol w:w="544"/>
        <w:gridCol w:w="544"/>
        <w:gridCol w:w="544"/>
        <w:gridCol w:w="544"/>
        <w:gridCol w:w="544"/>
        <w:gridCol w:w="544"/>
        <w:gridCol w:w="544"/>
        <w:gridCol w:w="544"/>
        <w:gridCol w:w="664"/>
        <w:gridCol w:w="658"/>
        <w:gridCol w:w="544"/>
        <w:gridCol w:w="544"/>
        <w:gridCol w:w="544"/>
        <w:gridCol w:w="544"/>
        <w:gridCol w:w="544"/>
        <w:gridCol w:w="544"/>
      </w:tblGrid>
      <w:tr w:rsidR="007F6004" w:rsidRPr="00E17572" w:rsidTr="00442592">
        <w:tc>
          <w:tcPr>
            <w:tcW w:w="594" w:type="dxa"/>
            <w:vMerge w:val="restart"/>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 xml:space="preserve">Класс </w:t>
            </w:r>
          </w:p>
        </w:tc>
        <w:tc>
          <w:tcPr>
            <w:tcW w:w="1112" w:type="dxa"/>
            <w:gridSpan w:val="2"/>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Рус</w:t>
            </w:r>
            <w:proofErr w:type="gramStart"/>
            <w:r w:rsidRPr="00E17572">
              <w:rPr>
                <w:rFonts w:ascii="Times New Roman" w:hAnsi="Times New Roman" w:cs="Times New Roman"/>
                <w:sz w:val="20"/>
                <w:szCs w:val="20"/>
                <w:lang w:bidi="ru-RU"/>
              </w:rPr>
              <w:t>.</w:t>
            </w:r>
            <w:proofErr w:type="gramEnd"/>
            <w:r w:rsidRPr="00E17572">
              <w:rPr>
                <w:rFonts w:ascii="Times New Roman" w:hAnsi="Times New Roman" w:cs="Times New Roman"/>
                <w:sz w:val="20"/>
                <w:szCs w:val="20"/>
                <w:lang w:bidi="ru-RU"/>
              </w:rPr>
              <w:t xml:space="preserve"> </w:t>
            </w:r>
            <w:proofErr w:type="gramStart"/>
            <w:r w:rsidRPr="00E17572">
              <w:rPr>
                <w:rFonts w:ascii="Times New Roman" w:hAnsi="Times New Roman" w:cs="Times New Roman"/>
                <w:sz w:val="20"/>
                <w:szCs w:val="20"/>
                <w:lang w:bidi="ru-RU"/>
              </w:rPr>
              <w:t>я</w:t>
            </w:r>
            <w:proofErr w:type="gramEnd"/>
            <w:r w:rsidRPr="00E17572">
              <w:rPr>
                <w:rFonts w:ascii="Times New Roman" w:hAnsi="Times New Roman" w:cs="Times New Roman"/>
                <w:sz w:val="20"/>
                <w:szCs w:val="20"/>
                <w:lang w:bidi="ru-RU"/>
              </w:rPr>
              <w:t>зык</w:t>
            </w:r>
          </w:p>
        </w:tc>
        <w:tc>
          <w:tcPr>
            <w:tcW w:w="1111" w:type="dxa"/>
            <w:gridSpan w:val="2"/>
          </w:tcPr>
          <w:p w:rsidR="007F6004" w:rsidRPr="00E17572" w:rsidRDefault="007F6004" w:rsidP="00442592">
            <w:pPr>
              <w:jc w:val="both"/>
              <w:rPr>
                <w:rFonts w:ascii="Times New Roman" w:hAnsi="Times New Roman" w:cs="Times New Roman"/>
                <w:sz w:val="20"/>
                <w:szCs w:val="20"/>
                <w:lang w:bidi="ru-RU"/>
              </w:rPr>
            </w:pPr>
            <w:proofErr w:type="spellStart"/>
            <w:proofErr w:type="gramStart"/>
            <w:r w:rsidRPr="00E17572">
              <w:rPr>
                <w:rFonts w:ascii="Times New Roman" w:hAnsi="Times New Roman" w:cs="Times New Roman"/>
                <w:sz w:val="20"/>
                <w:szCs w:val="20"/>
                <w:lang w:bidi="ru-RU"/>
              </w:rPr>
              <w:t>Матема-тика</w:t>
            </w:r>
            <w:proofErr w:type="spellEnd"/>
            <w:proofErr w:type="gramEnd"/>
            <w:r w:rsidRPr="00E17572">
              <w:rPr>
                <w:rFonts w:ascii="Times New Roman" w:hAnsi="Times New Roman" w:cs="Times New Roman"/>
                <w:sz w:val="20"/>
                <w:szCs w:val="20"/>
                <w:lang w:bidi="ru-RU"/>
              </w:rPr>
              <w:t xml:space="preserve"> </w:t>
            </w:r>
          </w:p>
        </w:tc>
        <w:tc>
          <w:tcPr>
            <w:tcW w:w="960" w:type="dxa"/>
            <w:gridSpan w:val="2"/>
          </w:tcPr>
          <w:p w:rsidR="007F6004" w:rsidRPr="00E17572" w:rsidRDefault="007F6004" w:rsidP="00442592">
            <w:pPr>
              <w:jc w:val="both"/>
              <w:rPr>
                <w:rFonts w:ascii="Times New Roman" w:hAnsi="Times New Roman" w:cs="Times New Roman"/>
                <w:sz w:val="20"/>
                <w:szCs w:val="20"/>
                <w:lang w:bidi="ru-RU"/>
              </w:rPr>
            </w:pPr>
            <w:proofErr w:type="spellStart"/>
            <w:r w:rsidRPr="00E17572">
              <w:rPr>
                <w:rFonts w:ascii="Times New Roman" w:hAnsi="Times New Roman" w:cs="Times New Roman"/>
                <w:sz w:val="20"/>
                <w:szCs w:val="20"/>
                <w:lang w:bidi="ru-RU"/>
              </w:rPr>
              <w:t>Окруж</w:t>
            </w:r>
            <w:proofErr w:type="spellEnd"/>
            <w:r w:rsidRPr="00E17572">
              <w:rPr>
                <w:rFonts w:ascii="Times New Roman" w:hAnsi="Times New Roman" w:cs="Times New Roman"/>
                <w:sz w:val="20"/>
                <w:szCs w:val="20"/>
                <w:lang w:bidi="ru-RU"/>
              </w:rPr>
              <w:t>. мир/</w:t>
            </w:r>
          </w:p>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Биология</w:t>
            </w:r>
          </w:p>
        </w:tc>
        <w:tc>
          <w:tcPr>
            <w:tcW w:w="1110" w:type="dxa"/>
            <w:gridSpan w:val="2"/>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История</w:t>
            </w:r>
          </w:p>
        </w:tc>
        <w:tc>
          <w:tcPr>
            <w:tcW w:w="1354" w:type="dxa"/>
            <w:gridSpan w:val="2"/>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Обществознание</w:t>
            </w:r>
          </w:p>
        </w:tc>
        <w:tc>
          <w:tcPr>
            <w:tcW w:w="1110" w:type="dxa"/>
            <w:gridSpan w:val="2"/>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Физика</w:t>
            </w:r>
          </w:p>
        </w:tc>
        <w:tc>
          <w:tcPr>
            <w:tcW w:w="1110" w:type="dxa"/>
            <w:gridSpan w:val="2"/>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География</w:t>
            </w:r>
          </w:p>
        </w:tc>
        <w:tc>
          <w:tcPr>
            <w:tcW w:w="1110" w:type="dxa"/>
            <w:gridSpan w:val="2"/>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Англ. язык</w:t>
            </w:r>
          </w:p>
        </w:tc>
      </w:tr>
      <w:tr w:rsidR="007F6004" w:rsidRPr="00E17572" w:rsidTr="00442592">
        <w:tc>
          <w:tcPr>
            <w:tcW w:w="594" w:type="dxa"/>
            <w:vMerge/>
          </w:tcPr>
          <w:p w:rsidR="007F6004" w:rsidRPr="00E17572" w:rsidRDefault="007F6004" w:rsidP="00442592">
            <w:pPr>
              <w:jc w:val="both"/>
              <w:rPr>
                <w:rFonts w:ascii="Times New Roman" w:hAnsi="Times New Roman" w:cs="Times New Roman"/>
                <w:sz w:val="20"/>
                <w:szCs w:val="20"/>
                <w:lang w:bidi="ru-RU"/>
              </w:rPr>
            </w:pPr>
          </w:p>
        </w:tc>
        <w:tc>
          <w:tcPr>
            <w:tcW w:w="556"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усп</w:t>
            </w:r>
            <w:proofErr w:type="spellEnd"/>
          </w:p>
        </w:tc>
        <w:tc>
          <w:tcPr>
            <w:tcW w:w="556"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кач</w:t>
            </w:r>
            <w:proofErr w:type="spellEnd"/>
          </w:p>
        </w:tc>
        <w:tc>
          <w:tcPr>
            <w:tcW w:w="556"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усп</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кач</w:t>
            </w:r>
            <w:proofErr w:type="spellEnd"/>
            <w:r>
              <w:rPr>
                <w:rFonts w:ascii="Times New Roman" w:hAnsi="Times New Roman" w:cs="Times New Roman"/>
                <w:sz w:val="20"/>
                <w:szCs w:val="20"/>
                <w:lang w:bidi="ru-RU"/>
              </w:rPr>
              <w:t>.</w:t>
            </w:r>
          </w:p>
        </w:tc>
        <w:tc>
          <w:tcPr>
            <w:tcW w:w="480"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усп</w:t>
            </w:r>
            <w:proofErr w:type="spellEnd"/>
            <w:r>
              <w:rPr>
                <w:rFonts w:ascii="Times New Roman" w:hAnsi="Times New Roman" w:cs="Times New Roman"/>
                <w:sz w:val="20"/>
                <w:szCs w:val="20"/>
                <w:lang w:bidi="ru-RU"/>
              </w:rPr>
              <w:t>.</w:t>
            </w:r>
          </w:p>
        </w:tc>
        <w:tc>
          <w:tcPr>
            <w:tcW w:w="480"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кач</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усп</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кач</w:t>
            </w:r>
            <w:proofErr w:type="spellEnd"/>
            <w:r>
              <w:rPr>
                <w:rFonts w:ascii="Times New Roman" w:hAnsi="Times New Roman" w:cs="Times New Roman"/>
                <w:sz w:val="20"/>
                <w:szCs w:val="20"/>
                <w:lang w:bidi="ru-RU"/>
              </w:rPr>
              <w:t>.</w:t>
            </w:r>
          </w:p>
        </w:tc>
        <w:tc>
          <w:tcPr>
            <w:tcW w:w="683"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усп</w:t>
            </w:r>
            <w:proofErr w:type="spellEnd"/>
            <w:r>
              <w:rPr>
                <w:rFonts w:ascii="Times New Roman" w:hAnsi="Times New Roman" w:cs="Times New Roman"/>
                <w:sz w:val="20"/>
                <w:szCs w:val="20"/>
                <w:lang w:bidi="ru-RU"/>
              </w:rPr>
              <w:t>.</w:t>
            </w:r>
          </w:p>
        </w:tc>
        <w:tc>
          <w:tcPr>
            <w:tcW w:w="671"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кач</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усп</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кач</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усп</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кач</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усп</w:t>
            </w:r>
            <w:proofErr w:type="spellEnd"/>
            <w:r>
              <w:rPr>
                <w:rFonts w:ascii="Times New Roman" w:hAnsi="Times New Roman" w:cs="Times New Roman"/>
                <w:sz w:val="20"/>
                <w:szCs w:val="20"/>
                <w:lang w:bidi="ru-RU"/>
              </w:rPr>
              <w:t>.</w:t>
            </w:r>
          </w:p>
        </w:tc>
        <w:tc>
          <w:tcPr>
            <w:tcW w:w="555" w:type="dxa"/>
          </w:tcPr>
          <w:p w:rsidR="007F6004" w:rsidRPr="00E17572" w:rsidRDefault="007F6004" w:rsidP="00442592">
            <w:pPr>
              <w:jc w:val="both"/>
              <w:rPr>
                <w:rFonts w:ascii="Times New Roman" w:hAnsi="Times New Roman" w:cs="Times New Roman"/>
                <w:sz w:val="20"/>
                <w:szCs w:val="20"/>
                <w:lang w:bidi="ru-RU"/>
              </w:rPr>
            </w:pPr>
            <w:proofErr w:type="spellStart"/>
            <w:r>
              <w:rPr>
                <w:rFonts w:ascii="Times New Roman" w:hAnsi="Times New Roman" w:cs="Times New Roman"/>
                <w:sz w:val="20"/>
                <w:szCs w:val="20"/>
                <w:lang w:bidi="ru-RU"/>
              </w:rPr>
              <w:t>кач</w:t>
            </w:r>
            <w:proofErr w:type="spellEnd"/>
            <w:r>
              <w:rPr>
                <w:rFonts w:ascii="Times New Roman" w:hAnsi="Times New Roman" w:cs="Times New Roman"/>
                <w:sz w:val="20"/>
                <w:szCs w:val="20"/>
                <w:lang w:bidi="ru-RU"/>
              </w:rPr>
              <w:t>.</w:t>
            </w:r>
          </w:p>
        </w:tc>
      </w:tr>
      <w:tr w:rsidR="007F6004" w:rsidRPr="00E17572" w:rsidTr="00442592">
        <w:tc>
          <w:tcPr>
            <w:tcW w:w="594"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 xml:space="preserve">5 </w:t>
            </w:r>
            <w:proofErr w:type="spellStart"/>
            <w:proofErr w:type="gramStart"/>
            <w:r>
              <w:rPr>
                <w:rFonts w:ascii="Times New Roman" w:hAnsi="Times New Roman" w:cs="Times New Roman"/>
                <w:sz w:val="20"/>
                <w:szCs w:val="20"/>
                <w:lang w:bidi="ru-RU"/>
              </w:rPr>
              <w:t>сент</w:t>
            </w:r>
            <w:proofErr w:type="spellEnd"/>
            <w:proofErr w:type="gramEnd"/>
            <w:r>
              <w:rPr>
                <w:rFonts w:ascii="Times New Roman" w:hAnsi="Times New Roman" w:cs="Times New Roman"/>
                <w:sz w:val="20"/>
                <w:szCs w:val="20"/>
                <w:lang w:bidi="ru-RU"/>
              </w:rPr>
              <w:t xml:space="preserve"> 20 г</w:t>
            </w:r>
          </w:p>
        </w:tc>
        <w:tc>
          <w:tcPr>
            <w:tcW w:w="556"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556"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33,33</w:t>
            </w:r>
          </w:p>
        </w:tc>
        <w:tc>
          <w:tcPr>
            <w:tcW w:w="556"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80</w:t>
            </w: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50</w:t>
            </w:r>
          </w:p>
        </w:tc>
        <w:tc>
          <w:tcPr>
            <w:tcW w:w="480"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480"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22,22</w:t>
            </w: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683"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671"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r>
      <w:tr w:rsidR="007F6004" w:rsidRPr="00E17572" w:rsidTr="00442592">
        <w:tc>
          <w:tcPr>
            <w:tcW w:w="594" w:type="dxa"/>
            <w:shd w:val="clear" w:color="auto" w:fill="C6D9F1" w:themeFill="text2" w:themeFillTint="33"/>
          </w:tcPr>
          <w:p w:rsidR="007F6004"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4</w:t>
            </w:r>
          </w:p>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май 21 г</w:t>
            </w:r>
          </w:p>
        </w:tc>
        <w:tc>
          <w:tcPr>
            <w:tcW w:w="556"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81,82</w:t>
            </w:r>
          </w:p>
        </w:tc>
        <w:tc>
          <w:tcPr>
            <w:tcW w:w="556"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36,36</w:t>
            </w:r>
          </w:p>
        </w:tc>
        <w:tc>
          <w:tcPr>
            <w:tcW w:w="556"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90</w:t>
            </w: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50</w:t>
            </w:r>
          </w:p>
        </w:tc>
        <w:tc>
          <w:tcPr>
            <w:tcW w:w="480"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100</w:t>
            </w:r>
          </w:p>
        </w:tc>
        <w:tc>
          <w:tcPr>
            <w:tcW w:w="480"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70</w:t>
            </w: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683"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671"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C6D9F1" w:themeFill="text2" w:themeFillTint="33"/>
          </w:tcPr>
          <w:p w:rsidR="007F6004" w:rsidRPr="00E17572" w:rsidRDefault="007F6004" w:rsidP="00442592">
            <w:pPr>
              <w:jc w:val="both"/>
              <w:rPr>
                <w:rFonts w:ascii="Times New Roman" w:hAnsi="Times New Roman" w:cs="Times New Roman"/>
                <w:sz w:val="20"/>
                <w:szCs w:val="20"/>
                <w:lang w:bidi="ru-RU"/>
              </w:rPr>
            </w:pPr>
          </w:p>
        </w:tc>
      </w:tr>
      <w:tr w:rsidR="007F6004" w:rsidRPr="00E17572" w:rsidTr="00442592">
        <w:tc>
          <w:tcPr>
            <w:tcW w:w="594" w:type="dxa"/>
            <w:shd w:val="clear" w:color="auto" w:fill="F2DBDB" w:themeFill="accent2" w:themeFillTint="33"/>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6</w:t>
            </w:r>
          </w:p>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сент20 г.</w:t>
            </w:r>
          </w:p>
        </w:tc>
        <w:tc>
          <w:tcPr>
            <w:tcW w:w="556"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57,1</w:t>
            </w:r>
          </w:p>
        </w:tc>
        <w:tc>
          <w:tcPr>
            <w:tcW w:w="556"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14,3</w:t>
            </w:r>
          </w:p>
        </w:tc>
        <w:tc>
          <w:tcPr>
            <w:tcW w:w="556"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71,4</w:t>
            </w: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28,6</w:t>
            </w:r>
          </w:p>
        </w:tc>
        <w:tc>
          <w:tcPr>
            <w:tcW w:w="480"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71,42</w:t>
            </w:r>
          </w:p>
        </w:tc>
        <w:tc>
          <w:tcPr>
            <w:tcW w:w="480" w:type="dxa"/>
            <w:shd w:val="clear" w:color="auto" w:fill="F2DBDB" w:themeFill="accent2" w:themeFillTint="33"/>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42,8</w:t>
            </w: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85,7</w:t>
            </w:r>
          </w:p>
        </w:tc>
        <w:tc>
          <w:tcPr>
            <w:tcW w:w="555" w:type="dxa"/>
            <w:shd w:val="clear" w:color="auto" w:fill="F2DBDB" w:themeFill="accent2" w:themeFillTint="33"/>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57,1</w:t>
            </w:r>
          </w:p>
        </w:tc>
        <w:tc>
          <w:tcPr>
            <w:tcW w:w="683"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671"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r>
      <w:tr w:rsidR="007F6004" w:rsidRPr="00E17572" w:rsidTr="00442592">
        <w:tc>
          <w:tcPr>
            <w:tcW w:w="594" w:type="dxa"/>
            <w:shd w:val="clear" w:color="auto" w:fill="F2DBDB" w:themeFill="accent2" w:themeFillTint="33"/>
          </w:tcPr>
          <w:p w:rsidR="007F6004"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5</w:t>
            </w:r>
          </w:p>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май 21 г</w:t>
            </w:r>
          </w:p>
        </w:tc>
        <w:tc>
          <w:tcPr>
            <w:tcW w:w="556"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80</w:t>
            </w:r>
          </w:p>
        </w:tc>
        <w:tc>
          <w:tcPr>
            <w:tcW w:w="556"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40</w:t>
            </w:r>
          </w:p>
        </w:tc>
        <w:tc>
          <w:tcPr>
            <w:tcW w:w="556"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80</w:t>
            </w: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40</w:t>
            </w:r>
          </w:p>
        </w:tc>
        <w:tc>
          <w:tcPr>
            <w:tcW w:w="480"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80</w:t>
            </w:r>
          </w:p>
        </w:tc>
        <w:tc>
          <w:tcPr>
            <w:tcW w:w="480" w:type="dxa"/>
            <w:shd w:val="clear" w:color="auto" w:fill="F2DBDB" w:themeFill="accent2" w:themeFillTint="33"/>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30</w:t>
            </w: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100</w:t>
            </w:r>
          </w:p>
        </w:tc>
        <w:tc>
          <w:tcPr>
            <w:tcW w:w="555" w:type="dxa"/>
            <w:shd w:val="clear" w:color="auto" w:fill="F2DBDB" w:themeFill="accent2" w:themeFillTint="33"/>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27,27</w:t>
            </w:r>
          </w:p>
        </w:tc>
        <w:tc>
          <w:tcPr>
            <w:tcW w:w="683"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671"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F2DBDB" w:themeFill="accent2" w:themeFillTint="33"/>
          </w:tcPr>
          <w:p w:rsidR="007F6004" w:rsidRPr="00E17572" w:rsidRDefault="007F6004" w:rsidP="00442592">
            <w:pPr>
              <w:jc w:val="both"/>
              <w:rPr>
                <w:rFonts w:ascii="Times New Roman" w:hAnsi="Times New Roman" w:cs="Times New Roman"/>
                <w:sz w:val="20"/>
                <w:szCs w:val="20"/>
                <w:lang w:bidi="ru-RU"/>
              </w:rPr>
            </w:pPr>
          </w:p>
        </w:tc>
      </w:tr>
      <w:tr w:rsidR="007F6004" w:rsidRPr="00E17572" w:rsidTr="00442592">
        <w:tc>
          <w:tcPr>
            <w:tcW w:w="594"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 xml:space="preserve">7  </w:t>
            </w:r>
            <w:proofErr w:type="spellStart"/>
            <w:proofErr w:type="gramStart"/>
            <w:r>
              <w:rPr>
                <w:rFonts w:ascii="Times New Roman" w:hAnsi="Times New Roman" w:cs="Times New Roman"/>
                <w:sz w:val="20"/>
                <w:szCs w:val="20"/>
                <w:lang w:bidi="ru-RU"/>
              </w:rPr>
              <w:t>сент</w:t>
            </w:r>
            <w:proofErr w:type="spellEnd"/>
            <w:proofErr w:type="gramEnd"/>
            <w:r>
              <w:rPr>
                <w:rFonts w:ascii="Times New Roman" w:hAnsi="Times New Roman" w:cs="Times New Roman"/>
                <w:sz w:val="20"/>
                <w:szCs w:val="20"/>
                <w:lang w:bidi="ru-RU"/>
              </w:rPr>
              <w:t xml:space="preserve"> 20 г</w:t>
            </w:r>
          </w:p>
        </w:tc>
        <w:tc>
          <w:tcPr>
            <w:tcW w:w="556"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55,56</w:t>
            </w:r>
          </w:p>
        </w:tc>
        <w:tc>
          <w:tcPr>
            <w:tcW w:w="556"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22,22</w:t>
            </w:r>
          </w:p>
        </w:tc>
        <w:tc>
          <w:tcPr>
            <w:tcW w:w="556"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44,44</w:t>
            </w:r>
          </w:p>
        </w:tc>
        <w:tc>
          <w:tcPr>
            <w:tcW w:w="555"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0</w:t>
            </w:r>
          </w:p>
        </w:tc>
        <w:tc>
          <w:tcPr>
            <w:tcW w:w="480"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75</w:t>
            </w:r>
          </w:p>
        </w:tc>
        <w:tc>
          <w:tcPr>
            <w:tcW w:w="480"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50</w:t>
            </w: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44,44</w:t>
            </w:r>
          </w:p>
        </w:tc>
        <w:tc>
          <w:tcPr>
            <w:tcW w:w="683"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62,5</w:t>
            </w:r>
          </w:p>
        </w:tc>
        <w:tc>
          <w:tcPr>
            <w:tcW w:w="671"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37,5</w:t>
            </w: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555"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44,44</w:t>
            </w: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r>
      <w:tr w:rsidR="007F6004" w:rsidRPr="00E17572" w:rsidTr="00442592">
        <w:tc>
          <w:tcPr>
            <w:tcW w:w="594" w:type="dxa"/>
            <w:shd w:val="clear" w:color="auto" w:fill="D6E3BC" w:themeFill="accent3" w:themeFillTint="66"/>
          </w:tcPr>
          <w:p w:rsidR="007F6004" w:rsidRDefault="007F6004" w:rsidP="00442592">
            <w:pPr>
              <w:jc w:val="both"/>
              <w:rPr>
                <w:rFonts w:ascii="Times New Roman" w:hAnsi="Times New Roman" w:cs="Times New Roman"/>
                <w:sz w:val="20"/>
                <w:szCs w:val="20"/>
                <w:lang w:bidi="ru-RU"/>
              </w:rPr>
            </w:pPr>
            <w:r w:rsidRPr="00E17572">
              <w:rPr>
                <w:rFonts w:ascii="Times New Roman" w:hAnsi="Times New Roman" w:cs="Times New Roman"/>
                <w:sz w:val="20"/>
                <w:szCs w:val="20"/>
                <w:lang w:bidi="ru-RU"/>
              </w:rPr>
              <w:t>6</w:t>
            </w:r>
          </w:p>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 xml:space="preserve">май 21 г </w:t>
            </w:r>
          </w:p>
        </w:tc>
        <w:tc>
          <w:tcPr>
            <w:tcW w:w="556"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71,43</w:t>
            </w:r>
          </w:p>
        </w:tc>
        <w:tc>
          <w:tcPr>
            <w:tcW w:w="556"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42,86</w:t>
            </w:r>
          </w:p>
        </w:tc>
        <w:tc>
          <w:tcPr>
            <w:tcW w:w="556"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71,43</w:t>
            </w: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42,86</w:t>
            </w:r>
          </w:p>
        </w:tc>
        <w:tc>
          <w:tcPr>
            <w:tcW w:w="480"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480"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683"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71,43</w:t>
            </w:r>
          </w:p>
        </w:tc>
        <w:tc>
          <w:tcPr>
            <w:tcW w:w="671"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57,14</w:t>
            </w: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85,71</w:t>
            </w: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57,14</w:t>
            </w: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c>
          <w:tcPr>
            <w:tcW w:w="555" w:type="dxa"/>
            <w:shd w:val="clear" w:color="auto" w:fill="D6E3BC" w:themeFill="accent3" w:themeFillTint="66"/>
          </w:tcPr>
          <w:p w:rsidR="007F6004" w:rsidRPr="00E17572" w:rsidRDefault="007F6004" w:rsidP="00442592">
            <w:pPr>
              <w:jc w:val="both"/>
              <w:rPr>
                <w:rFonts w:ascii="Times New Roman" w:hAnsi="Times New Roman" w:cs="Times New Roman"/>
                <w:sz w:val="20"/>
                <w:szCs w:val="20"/>
                <w:lang w:bidi="ru-RU"/>
              </w:rPr>
            </w:pPr>
          </w:p>
        </w:tc>
      </w:tr>
      <w:tr w:rsidR="007F6004" w:rsidRPr="00E17572" w:rsidTr="00442592">
        <w:tc>
          <w:tcPr>
            <w:tcW w:w="594"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w:t>
            </w:r>
          </w:p>
          <w:p w:rsidR="007F6004" w:rsidRDefault="007F6004" w:rsidP="00442592">
            <w:pPr>
              <w:jc w:val="both"/>
              <w:rPr>
                <w:rFonts w:ascii="Times New Roman" w:hAnsi="Times New Roman" w:cs="Times New Roman"/>
                <w:sz w:val="20"/>
                <w:szCs w:val="20"/>
                <w:lang w:bidi="ru-RU"/>
              </w:rPr>
            </w:pPr>
            <w:proofErr w:type="spellStart"/>
            <w:proofErr w:type="gramStart"/>
            <w:r>
              <w:rPr>
                <w:rFonts w:ascii="Times New Roman" w:hAnsi="Times New Roman" w:cs="Times New Roman"/>
                <w:sz w:val="20"/>
                <w:szCs w:val="20"/>
                <w:lang w:bidi="ru-RU"/>
              </w:rPr>
              <w:t>сент</w:t>
            </w:r>
            <w:proofErr w:type="spellEnd"/>
            <w:proofErr w:type="gramEnd"/>
            <w:r>
              <w:rPr>
                <w:rFonts w:ascii="Times New Roman" w:hAnsi="Times New Roman" w:cs="Times New Roman"/>
                <w:sz w:val="20"/>
                <w:szCs w:val="20"/>
                <w:lang w:bidi="ru-RU"/>
              </w:rPr>
              <w:t xml:space="preserve"> 20 г</w:t>
            </w:r>
          </w:p>
        </w:tc>
        <w:tc>
          <w:tcPr>
            <w:tcW w:w="556"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50</w:t>
            </w:r>
          </w:p>
        </w:tc>
        <w:tc>
          <w:tcPr>
            <w:tcW w:w="556"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12,5</w:t>
            </w:r>
          </w:p>
        </w:tc>
        <w:tc>
          <w:tcPr>
            <w:tcW w:w="556"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71,43</w:t>
            </w:r>
          </w:p>
        </w:tc>
        <w:tc>
          <w:tcPr>
            <w:tcW w:w="555" w:type="dxa"/>
            <w:shd w:val="clear" w:color="auto" w:fill="B6DDE8" w:themeFill="accent5" w:themeFillTint="66"/>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28,57</w:t>
            </w:r>
          </w:p>
        </w:tc>
        <w:tc>
          <w:tcPr>
            <w:tcW w:w="480"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62,5</w:t>
            </w:r>
          </w:p>
        </w:tc>
        <w:tc>
          <w:tcPr>
            <w:tcW w:w="480"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0</w:t>
            </w:r>
          </w:p>
        </w:tc>
        <w:tc>
          <w:tcPr>
            <w:tcW w:w="555" w:type="dxa"/>
            <w:shd w:val="clear" w:color="auto" w:fill="B6DDE8" w:themeFill="accent5" w:themeFillTint="66"/>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87,5</w:t>
            </w:r>
          </w:p>
        </w:tc>
        <w:tc>
          <w:tcPr>
            <w:tcW w:w="555"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28,57</w:t>
            </w:r>
          </w:p>
        </w:tc>
        <w:tc>
          <w:tcPr>
            <w:tcW w:w="683"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75</w:t>
            </w:r>
          </w:p>
        </w:tc>
        <w:tc>
          <w:tcPr>
            <w:tcW w:w="671" w:type="dxa"/>
            <w:shd w:val="clear" w:color="auto" w:fill="B6DDE8" w:themeFill="accent5" w:themeFillTint="66"/>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37,5</w:t>
            </w:r>
          </w:p>
        </w:tc>
        <w:tc>
          <w:tcPr>
            <w:tcW w:w="555"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57,14</w:t>
            </w:r>
          </w:p>
        </w:tc>
        <w:tc>
          <w:tcPr>
            <w:tcW w:w="555"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0</w:t>
            </w:r>
          </w:p>
        </w:tc>
        <w:tc>
          <w:tcPr>
            <w:tcW w:w="555"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71,4</w:t>
            </w:r>
          </w:p>
        </w:tc>
        <w:tc>
          <w:tcPr>
            <w:tcW w:w="555"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14,3</w:t>
            </w:r>
          </w:p>
        </w:tc>
        <w:tc>
          <w:tcPr>
            <w:tcW w:w="555"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42,86</w:t>
            </w:r>
          </w:p>
        </w:tc>
        <w:tc>
          <w:tcPr>
            <w:tcW w:w="555"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0</w:t>
            </w:r>
          </w:p>
        </w:tc>
      </w:tr>
      <w:tr w:rsidR="007F6004" w:rsidRPr="00E17572" w:rsidTr="00442592">
        <w:tc>
          <w:tcPr>
            <w:tcW w:w="594" w:type="dxa"/>
            <w:shd w:val="clear" w:color="auto" w:fill="B6DDE8" w:themeFill="accent5" w:themeFillTint="66"/>
          </w:tcPr>
          <w:p w:rsidR="007F6004"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w:t>
            </w:r>
          </w:p>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май 21 г</w:t>
            </w:r>
          </w:p>
        </w:tc>
        <w:tc>
          <w:tcPr>
            <w:tcW w:w="556"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556"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33,33</w:t>
            </w:r>
          </w:p>
        </w:tc>
        <w:tc>
          <w:tcPr>
            <w:tcW w:w="556"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66,67</w:t>
            </w:r>
          </w:p>
        </w:tc>
        <w:tc>
          <w:tcPr>
            <w:tcW w:w="555" w:type="dxa"/>
            <w:shd w:val="clear" w:color="auto" w:fill="B6DDE8" w:themeFill="accent5" w:themeFillTint="66"/>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11,11</w:t>
            </w:r>
          </w:p>
        </w:tc>
        <w:tc>
          <w:tcPr>
            <w:tcW w:w="480"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87,5</w:t>
            </w:r>
          </w:p>
        </w:tc>
        <w:tc>
          <w:tcPr>
            <w:tcW w:w="480"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37,5</w:t>
            </w:r>
          </w:p>
        </w:tc>
        <w:tc>
          <w:tcPr>
            <w:tcW w:w="555" w:type="dxa"/>
            <w:shd w:val="clear" w:color="auto" w:fill="B6DDE8" w:themeFill="accent5" w:themeFillTint="66"/>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71,43</w:t>
            </w:r>
          </w:p>
        </w:tc>
        <w:tc>
          <w:tcPr>
            <w:tcW w:w="555"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28,57</w:t>
            </w:r>
          </w:p>
        </w:tc>
        <w:tc>
          <w:tcPr>
            <w:tcW w:w="683"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671" w:type="dxa"/>
            <w:shd w:val="clear" w:color="auto" w:fill="B6DDE8" w:themeFill="accent5" w:themeFillTint="66"/>
          </w:tcPr>
          <w:p w:rsidR="007F6004" w:rsidRPr="007F6004" w:rsidRDefault="007F6004" w:rsidP="00442592">
            <w:pPr>
              <w:jc w:val="both"/>
              <w:rPr>
                <w:rFonts w:ascii="Times New Roman" w:hAnsi="Times New Roman" w:cs="Times New Roman"/>
                <w:color w:val="FF0000"/>
                <w:sz w:val="20"/>
                <w:szCs w:val="20"/>
                <w:lang w:bidi="ru-RU"/>
              </w:rPr>
            </w:pPr>
            <w:r w:rsidRPr="007F6004">
              <w:rPr>
                <w:rFonts w:ascii="Times New Roman" w:hAnsi="Times New Roman" w:cs="Times New Roman"/>
                <w:color w:val="FF0000"/>
                <w:sz w:val="20"/>
                <w:szCs w:val="20"/>
                <w:lang w:bidi="ru-RU"/>
              </w:rPr>
              <w:t>22,22</w:t>
            </w:r>
          </w:p>
        </w:tc>
        <w:tc>
          <w:tcPr>
            <w:tcW w:w="555"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555"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22,22</w:t>
            </w:r>
          </w:p>
        </w:tc>
        <w:tc>
          <w:tcPr>
            <w:tcW w:w="555"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75</w:t>
            </w:r>
          </w:p>
        </w:tc>
        <w:tc>
          <w:tcPr>
            <w:tcW w:w="555"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37,5</w:t>
            </w:r>
          </w:p>
        </w:tc>
        <w:tc>
          <w:tcPr>
            <w:tcW w:w="555"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555" w:type="dxa"/>
            <w:shd w:val="clear" w:color="auto" w:fill="B6DDE8" w:themeFill="accent5" w:themeFillTint="66"/>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33,33</w:t>
            </w:r>
          </w:p>
        </w:tc>
      </w:tr>
      <w:tr w:rsidR="007F6004" w:rsidRPr="00E17572" w:rsidTr="00442592">
        <w:tc>
          <w:tcPr>
            <w:tcW w:w="594"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w:t>
            </w:r>
          </w:p>
        </w:tc>
        <w:tc>
          <w:tcPr>
            <w:tcW w:w="556"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77,78</w:t>
            </w:r>
          </w:p>
        </w:tc>
        <w:tc>
          <w:tcPr>
            <w:tcW w:w="556"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33,33</w:t>
            </w:r>
          </w:p>
        </w:tc>
        <w:tc>
          <w:tcPr>
            <w:tcW w:w="556"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85,71</w:t>
            </w:r>
          </w:p>
        </w:tc>
        <w:tc>
          <w:tcPr>
            <w:tcW w:w="555"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14,29</w:t>
            </w:r>
          </w:p>
        </w:tc>
        <w:tc>
          <w:tcPr>
            <w:tcW w:w="480"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87,5</w:t>
            </w:r>
          </w:p>
        </w:tc>
        <w:tc>
          <w:tcPr>
            <w:tcW w:w="480"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37,5</w:t>
            </w:r>
          </w:p>
        </w:tc>
        <w:tc>
          <w:tcPr>
            <w:tcW w:w="555" w:type="dxa"/>
          </w:tcPr>
          <w:p w:rsidR="007F6004" w:rsidRPr="00E17572" w:rsidRDefault="007F6004" w:rsidP="00442592">
            <w:pPr>
              <w:jc w:val="both"/>
              <w:rPr>
                <w:rFonts w:ascii="Times New Roman" w:hAnsi="Times New Roman" w:cs="Times New Roman"/>
                <w:sz w:val="20"/>
                <w:szCs w:val="20"/>
                <w:lang w:bidi="ru-RU"/>
              </w:rPr>
            </w:pPr>
          </w:p>
        </w:tc>
        <w:tc>
          <w:tcPr>
            <w:tcW w:w="555" w:type="dxa"/>
          </w:tcPr>
          <w:p w:rsidR="007F6004" w:rsidRPr="00E17572" w:rsidRDefault="007F6004" w:rsidP="00442592">
            <w:pPr>
              <w:jc w:val="both"/>
              <w:rPr>
                <w:rFonts w:ascii="Times New Roman" w:hAnsi="Times New Roman" w:cs="Times New Roman"/>
                <w:sz w:val="20"/>
                <w:szCs w:val="20"/>
                <w:lang w:bidi="ru-RU"/>
              </w:rPr>
            </w:pPr>
          </w:p>
        </w:tc>
        <w:tc>
          <w:tcPr>
            <w:tcW w:w="683"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75</w:t>
            </w:r>
          </w:p>
        </w:tc>
        <w:tc>
          <w:tcPr>
            <w:tcW w:w="671" w:type="dxa"/>
          </w:tcPr>
          <w:p w:rsidR="007F6004" w:rsidRPr="00E17572" w:rsidRDefault="007F6004" w:rsidP="00442592">
            <w:pPr>
              <w:jc w:val="both"/>
              <w:rPr>
                <w:rFonts w:ascii="Times New Roman" w:hAnsi="Times New Roman" w:cs="Times New Roman"/>
                <w:sz w:val="20"/>
                <w:szCs w:val="20"/>
                <w:lang w:bidi="ru-RU"/>
              </w:rPr>
            </w:pPr>
            <w:r>
              <w:rPr>
                <w:rFonts w:ascii="Times New Roman" w:hAnsi="Times New Roman" w:cs="Times New Roman"/>
                <w:sz w:val="20"/>
                <w:szCs w:val="20"/>
                <w:lang w:bidi="ru-RU"/>
              </w:rPr>
              <w:t>33,33</w:t>
            </w:r>
          </w:p>
        </w:tc>
        <w:tc>
          <w:tcPr>
            <w:tcW w:w="555" w:type="dxa"/>
          </w:tcPr>
          <w:p w:rsidR="007F6004" w:rsidRPr="00E17572" w:rsidRDefault="007F6004" w:rsidP="00442592">
            <w:pPr>
              <w:jc w:val="both"/>
              <w:rPr>
                <w:rFonts w:ascii="Times New Roman" w:hAnsi="Times New Roman" w:cs="Times New Roman"/>
                <w:sz w:val="20"/>
                <w:szCs w:val="20"/>
                <w:lang w:bidi="ru-RU"/>
              </w:rPr>
            </w:pPr>
          </w:p>
        </w:tc>
        <w:tc>
          <w:tcPr>
            <w:tcW w:w="555" w:type="dxa"/>
          </w:tcPr>
          <w:p w:rsidR="007F6004" w:rsidRPr="00E17572" w:rsidRDefault="007F6004" w:rsidP="00442592">
            <w:pPr>
              <w:jc w:val="both"/>
              <w:rPr>
                <w:rFonts w:ascii="Times New Roman" w:hAnsi="Times New Roman" w:cs="Times New Roman"/>
                <w:sz w:val="20"/>
                <w:szCs w:val="20"/>
                <w:lang w:bidi="ru-RU"/>
              </w:rPr>
            </w:pPr>
          </w:p>
        </w:tc>
        <w:tc>
          <w:tcPr>
            <w:tcW w:w="555" w:type="dxa"/>
          </w:tcPr>
          <w:p w:rsidR="007F6004" w:rsidRPr="00E17572" w:rsidRDefault="007F6004" w:rsidP="00442592">
            <w:pPr>
              <w:jc w:val="both"/>
              <w:rPr>
                <w:rFonts w:ascii="Times New Roman" w:hAnsi="Times New Roman" w:cs="Times New Roman"/>
                <w:sz w:val="20"/>
                <w:szCs w:val="20"/>
                <w:lang w:bidi="ru-RU"/>
              </w:rPr>
            </w:pPr>
          </w:p>
        </w:tc>
        <w:tc>
          <w:tcPr>
            <w:tcW w:w="555" w:type="dxa"/>
          </w:tcPr>
          <w:p w:rsidR="007F6004" w:rsidRPr="00E17572" w:rsidRDefault="007F6004" w:rsidP="00442592">
            <w:pPr>
              <w:jc w:val="both"/>
              <w:rPr>
                <w:rFonts w:ascii="Times New Roman" w:hAnsi="Times New Roman" w:cs="Times New Roman"/>
                <w:sz w:val="20"/>
                <w:szCs w:val="20"/>
                <w:lang w:bidi="ru-RU"/>
              </w:rPr>
            </w:pPr>
          </w:p>
        </w:tc>
        <w:tc>
          <w:tcPr>
            <w:tcW w:w="555" w:type="dxa"/>
          </w:tcPr>
          <w:p w:rsidR="007F6004" w:rsidRPr="00E17572" w:rsidRDefault="007F6004" w:rsidP="00442592">
            <w:pPr>
              <w:jc w:val="both"/>
              <w:rPr>
                <w:rFonts w:ascii="Times New Roman" w:hAnsi="Times New Roman" w:cs="Times New Roman"/>
                <w:sz w:val="20"/>
                <w:szCs w:val="20"/>
                <w:lang w:bidi="ru-RU"/>
              </w:rPr>
            </w:pPr>
          </w:p>
        </w:tc>
        <w:tc>
          <w:tcPr>
            <w:tcW w:w="555" w:type="dxa"/>
          </w:tcPr>
          <w:p w:rsidR="007F6004" w:rsidRPr="00E17572" w:rsidRDefault="007F6004" w:rsidP="00442592">
            <w:pPr>
              <w:jc w:val="both"/>
              <w:rPr>
                <w:rFonts w:ascii="Times New Roman" w:hAnsi="Times New Roman" w:cs="Times New Roman"/>
                <w:sz w:val="20"/>
                <w:szCs w:val="20"/>
                <w:lang w:bidi="ru-RU"/>
              </w:rPr>
            </w:pPr>
          </w:p>
        </w:tc>
      </w:tr>
    </w:tbl>
    <w:p w:rsidR="007F6004" w:rsidRDefault="007F6004" w:rsidP="007F6004">
      <w:pPr>
        <w:spacing w:after="0"/>
        <w:ind w:firstLine="709"/>
        <w:jc w:val="both"/>
        <w:rPr>
          <w:rFonts w:ascii="Times New Roman" w:hAnsi="Times New Roman" w:cs="Times New Roman"/>
          <w:sz w:val="24"/>
          <w:szCs w:val="24"/>
          <w:lang w:bidi="ru-RU"/>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sectPr w:rsidR="001F3496" w:rsidSect="00FE50DE">
          <w:pgSz w:w="11906" w:h="16838"/>
          <w:pgMar w:top="1134" w:right="850" w:bottom="1134" w:left="1701" w:header="708" w:footer="708" w:gutter="0"/>
          <w:cols w:space="708"/>
          <w:docGrid w:linePitch="360"/>
        </w:sectPr>
      </w:pPr>
    </w:p>
    <w:p w:rsidR="004D09CC" w:rsidRDefault="001F3496" w:rsidP="001F3496">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7F6004">
        <w:rPr>
          <w:rFonts w:ascii="Times New Roman" w:hAnsi="Times New Roman" w:cs="Times New Roman"/>
          <w:sz w:val="24"/>
          <w:szCs w:val="24"/>
        </w:rPr>
        <w:t>4</w:t>
      </w:r>
      <w:r>
        <w:rPr>
          <w:rFonts w:ascii="Times New Roman" w:hAnsi="Times New Roman" w:cs="Times New Roman"/>
          <w:sz w:val="24"/>
          <w:szCs w:val="24"/>
        </w:rPr>
        <w:t>.</w:t>
      </w:r>
    </w:p>
    <w:p w:rsidR="001F3496" w:rsidRDefault="001F3496" w:rsidP="001F3496">
      <w:pPr>
        <w:widowControl w:val="0"/>
        <w:autoSpaceDE w:val="0"/>
        <w:autoSpaceDN w:val="0"/>
        <w:spacing w:after="0" w:line="360" w:lineRule="auto"/>
        <w:jc w:val="center"/>
        <w:rPr>
          <w:rFonts w:ascii="Times New Roman" w:eastAsia="Times New Roman" w:hAnsi="Times New Roman" w:cs="Times New Roman"/>
          <w:b/>
          <w:sz w:val="24"/>
          <w:szCs w:val="24"/>
        </w:rPr>
      </w:pPr>
      <w:r w:rsidRPr="001F3496">
        <w:rPr>
          <w:rFonts w:ascii="Times New Roman" w:eastAsia="Times New Roman" w:hAnsi="Times New Roman" w:cs="Times New Roman"/>
          <w:b/>
          <w:sz w:val="24"/>
          <w:szCs w:val="24"/>
        </w:rPr>
        <w:t>Результаты ВПР 2021 ОО МО «Бичурский район»</w:t>
      </w:r>
      <w:r w:rsidR="007F6004">
        <w:rPr>
          <w:rFonts w:ascii="Times New Roman" w:eastAsia="Times New Roman" w:hAnsi="Times New Roman" w:cs="Times New Roman"/>
          <w:b/>
          <w:sz w:val="24"/>
          <w:szCs w:val="24"/>
        </w:rPr>
        <w:t xml:space="preserve"> </w:t>
      </w:r>
    </w:p>
    <w:p w:rsidR="008C4735" w:rsidRPr="001F3496" w:rsidRDefault="008C4735" w:rsidP="001F3496">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(данные из аналитической справки по результатам ВПР </w:t>
      </w:r>
      <w:hyperlink r:id="rId13" w:history="1">
        <w:r w:rsidRPr="000C3717">
          <w:rPr>
            <w:rStyle w:val="ab"/>
            <w:rFonts w:ascii="Times New Roman" w:hAnsi="Times New Roman" w:cs="Times New Roman"/>
            <w:sz w:val="24"/>
            <w:szCs w:val="24"/>
          </w:rPr>
          <w:t>https://edubich03.profiedu.ru/activities/25</w:t>
        </w:r>
      </w:hyperlink>
      <w:proofErr w:type="gramStart"/>
      <w:r>
        <w:rPr>
          <w:rFonts w:ascii="Times New Roman" w:hAnsi="Times New Roman" w:cs="Times New Roman"/>
          <w:sz w:val="24"/>
          <w:szCs w:val="24"/>
        </w:rPr>
        <w:t xml:space="preserve"> </w:t>
      </w:r>
      <w:r>
        <w:rPr>
          <w:rFonts w:ascii="Times New Roman" w:eastAsia="Times New Roman" w:hAnsi="Times New Roman" w:cs="Times New Roman"/>
          <w:b/>
          <w:sz w:val="24"/>
          <w:szCs w:val="24"/>
        </w:rPr>
        <w:t xml:space="preserve"> )</w:t>
      </w:r>
      <w:proofErr w:type="gramEnd"/>
    </w:p>
    <w:p w:rsidR="001F3496" w:rsidRPr="001F3496" w:rsidRDefault="001F3496" w:rsidP="001F3496">
      <w:pPr>
        <w:widowControl w:val="0"/>
        <w:autoSpaceDE w:val="0"/>
        <w:autoSpaceDN w:val="0"/>
        <w:spacing w:after="0" w:line="360" w:lineRule="auto"/>
        <w:jc w:val="center"/>
        <w:rPr>
          <w:rFonts w:ascii="Times New Roman" w:eastAsia="Times New Roman" w:hAnsi="Times New Roman" w:cs="Times New Roman"/>
          <w:b/>
          <w:sz w:val="24"/>
          <w:szCs w:val="24"/>
        </w:rPr>
      </w:pPr>
      <w:r w:rsidRPr="001F3496">
        <w:rPr>
          <w:rFonts w:ascii="Times New Roman" w:eastAsia="Times New Roman" w:hAnsi="Times New Roman" w:cs="Times New Roman"/>
          <w:b/>
          <w:sz w:val="24"/>
          <w:szCs w:val="24"/>
        </w:rPr>
        <w:t xml:space="preserve">4 класс </w:t>
      </w:r>
    </w:p>
    <w:tbl>
      <w:tblPr>
        <w:tblW w:w="14303" w:type="dxa"/>
        <w:tblInd w:w="93" w:type="dxa"/>
        <w:tblLook w:val="04A0"/>
      </w:tblPr>
      <w:tblGrid>
        <w:gridCol w:w="5260"/>
        <w:gridCol w:w="1843"/>
        <w:gridCol w:w="3360"/>
        <w:gridCol w:w="960"/>
        <w:gridCol w:w="960"/>
        <w:gridCol w:w="960"/>
        <w:gridCol w:w="960"/>
      </w:tblGrid>
      <w:tr w:rsidR="001F3496" w:rsidRPr="001F3496" w:rsidTr="001B6D8E">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b/>
                <w:bCs/>
                <w:color w:val="000000"/>
                <w:sz w:val="28"/>
                <w:szCs w:val="28"/>
                <w:lang w:eastAsia="ru-RU"/>
              </w:rPr>
            </w:pPr>
            <w:r w:rsidRPr="001F3496">
              <w:rPr>
                <w:rFonts w:ascii="Times New Roman" w:eastAsia="Times New Roman" w:hAnsi="Times New Roman" w:cs="Times New Roman"/>
                <w:b/>
                <w:bCs/>
                <w:color w:val="000000"/>
                <w:sz w:val="28"/>
                <w:szCs w:val="28"/>
                <w:lang w:eastAsia="ru-RU"/>
              </w:rPr>
              <w:t>ВПР 2021 Окружающий мир 4</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r>
      <w:tr w:rsidR="001F3496" w:rsidRPr="001F3496"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r>
      <w:tr w:rsidR="001F3496" w:rsidRPr="001F3496"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r>
      <w:tr w:rsidR="001F3496" w:rsidRPr="001F3496"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Окружающий мир</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r>
      <w:tr w:rsidR="001F3496" w:rsidRPr="001F3496"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32</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r>
      <w:tr w:rsidR="001F3496" w:rsidRPr="001F3496"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r>
      <w:tr w:rsidR="001F3496" w:rsidRPr="001F3496"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r>
      <w:tr w:rsidR="001F3496" w:rsidRPr="001F3496" w:rsidTr="001B6D8E">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b/>
                <w:bCs/>
                <w:color w:val="000000"/>
                <w:lang w:eastAsia="ru-RU"/>
              </w:rPr>
            </w:pPr>
            <w:r w:rsidRPr="001F3496">
              <w:rPr>
                <w:rFonts w:ascii="Times New Roman" w:eastAsia="Times New Roman" w:hAnsi="Times New Roman" w:cs="Times New Roman"/>
                <w:b/>
                <w:bCs/>
                <w:color w:val="000000"/>
                <w:lang w:eastAsia="ru-RU"/>
              </w:rPr>
              <w:t>5</w:t>
            </w:r>
          </w:p>
        </w:tc>
      </w:tr>
      <w:tr w:rsidR="001F3496" w:rsidRPr="001F3496" w:rsidTr="001B6D8E">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36436</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1518096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1,17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19,51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55,35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23,97</w:t>
            </w:r>
          </w:p>
        </w:tc>
      </w:tr>
      <w:tr w:rsidR="001F3496" w:rsidRPr="001F3496"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424</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14162</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1,79</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24,98</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55,9</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17,33</w:t>
            </w:r>
          </w:p>
        </w:tc>
      </w:tr>
      <w:tr w:rsidR="001F3496" w:rsidRPr="001F3496"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21</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270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1,85</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27,41</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52,96</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17,78</w:t>
            </w:r>
          </w:p>
        </w:tc>
      </w:tr>
      <w:tr w:rsidR="001F3496" w:rsidRPr="001F3496"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F3496">
              <w:rPr>
                <w:rFonts w:ascii="Times New Roman" w:eastAsia="Times New Roman" w:hAnsi="Times New Roman" w:cs="Times New Roman"/>
                <w:color w:val="000000"/>
                <w:lang w:eastAsia="ru-RU"/>
              </w:rPr>
              <w:t>Бичурская</w:t>
            </w:r>
            <w:proofErr w:type="spellEnd"/>
            <w:r w:rsidRPr="001F3496">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18</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62</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20</w:t>
            </w:r>
          </w:p>
        </w:tc>
      </w:tr>
      <w:tr w:rsidR="001F3496" w:rsidRPr="001F3496"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F3496">
              <w:rPr>
                <w:rFonts w:ascii="Times New Roman" w:eastAsia="Times New Roman" w:hAnsi="Times New Roman" w:cs="Times New Roman"/>
                <w:color w:val="000000"/>
                <w:lang w:eastAsia="ru-RU"/>
              </w:rPr>
              <w:t>Бичурская</w:t>
            </w:r>
            <w:proofErr w:type="spellEnd"/>
            <w:r w:rsidRPr="001F3496">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8,33</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16,67</w:t>
            </w:r>
          </w:p>
        </w:tc>
      </w:tr>
      <w:tr w:rsidR="001F3496" w:rsidRPr="001F3496"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F3496">
              <w:rPr>
                <w:rFonts w:ascii="Times New Roman" w:eastAsia="Times New Roman" w:hAnsi="Times New Roman" w:cs="Times New Roman"/>
                <w:color w:val="000000"/>
                <w:lang w:eastAsia="ru-RU"/>
              </w:rPr>
              <w:t>Бичурская</w:t>
            </w:r>
            <w:proofErr w:type="spellEnd"/>
            <w:r w:rsidRPr="001F3496">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15</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46,67</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53,33</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0</w:t>
            </w:r>
          </w:p>
        </w:tc>
      </w:tr>
      <w:tr w:rsidR="001F3496" w:rsidRPr="001F3496"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F3496">
              <w:rPr>
                <w:rFonts w:ascii="Times New Roman" w:eastAsia="Times New Roman" w:hAnsi="Times New Roman" w:cs="Times New Roman"/>
                <w:color w:val="000000"/>
                <w:lang w:eastAsia="ru-RU"/>
              </w:rPr>
              <w:t>Окино-Ключевская</w:t>
            </w:r>
            <w:proofErr w:type="spellEnd"/>
            <w:r w:rsidRPr="001F3496">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30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10</w:t>
            </w:r>
          </w:p>
        </w:tc>
      </w:tr>
      <w:tr w:rsidR="001F3496" w:rsidRPr="001F3496" w:rsidTr="001F3496">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1F3496" w:rsidRPr="001F3496" w:rsidRDefault="001F3496" w:rsidP="001F3496">
            <w:pPr>
              <w:spacing w:after="0" w:line="240" w:lineRule="auto"/>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FFFF00"/>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FFFF00"/>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30</w:t>
            </w:r>
          </w:p>
        </w:tc>
        <w:tc>
          <w:tcPr>
            <w:tcW w:w="960" w:type="dxa"/>
            <w:tcBorders>
              <w:top w:val="nil"/>
              <w:left w:val="nil"/>
              <w:bottom w:val="single" w:sz="4" w:space="0" w:color="000000"/>
              <w:right w:val="single" w:sz="4" w:space="0" w:color="000000"/>
            </w:tcBorders>
            <w:shd w:val="clear" w:color="auto" w:fill="FFFF00"/>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60</w:t>
            </w:r>
          </w:p>
        </w:tc>
        <w:tc>
          <w:tcPr>
            <w:tcW w:w="960" w:type="dxa"/>
            <w:tcBorders>
              <w:top w:val="nil"/>
              <w:left w:val="nil"/>
              <w:bottom w:val="single" w:sz="4" w:space="0" w:color="000000"/>
              <w:right w:val="single" w:sz="4" w:space="0" w:color="000000"/>
            </w:tcBorders>
            <w:shd w:val="clear" w:color="auto" w:fill="FFFF00"/>
            <w:noWrap/>
            <w:vAlign w:val="bottom"/>
            <w:hideMark/>
          </w:tcPr>
          <w:p w:rsidR="001F3496" w:rsidRPr="001F3496" w:rsidRDefault="001F3496" w:rsidP="001F3496">
            <w:pPr>
              <w:spacing w:after="0" w:line="240" w:lineRule="auto"/>
              <w:jc w:val="right"/>
              <w:rPr>
                <w:rFonts w:ascii="Times New Roman" w:eastAsia="Times New Roman" w:hAnsi="Times New Roman" w:cs="Times New Roman"/>
                <w:color w:val="000000"/>
                <w:lang w:eastAsia="ru-RU"/>
              </w:rPr>
            </w:pPr>
            <w:r w:rsidRPr="001F3496">
              <w:rPr>
                <w:rFonts w:ascii="Times New Roman" w:eastAsia="Times New Roman" w:hAnsi="Times New Roman" w:cs="Times New Roman"/>
                <w:color w:val="000000"/>
                <w:lang w:eastAsia="ru-RU"/>
              </w:rPr>
              <w:t>10</w:t>
            </w:r>
          </w:p>
        </w:tc>
      </w:tr>
    </w:tbl>
    <w:p w:rsidR="001F3496" w:rsidRDefault="001F3496" w:rsidP="001F3496">
      <w:pPr>
        <w:spacing w:after="0"/>
        <w:jc w:val="right"/>
        <w:rPr>
          <w:rFonts w:ascii="Times New Roman" w:hAnsi="Times New Roman" w:cs="Times New Roman"/>
          <w:sz w:val="24"/>
          <w:szCs w:val="24"/>
        </w:rPr>
      </w:pPr>
    </w:p>
    <w:p w:rsidR="001F3496" w:rsidRDefault="001F3496" w:rsidP="001F3496">
      <w:pPr>
        <w:spacing w:after="0"/>
        <w:jc w:val="right"/>
        <w:rPr>
          <w:rFonts w:ascii="Times New Roman" w:hAnsi="Times New Roman" w:cs="Times New Roman"/>
          <w:sz w:val="24"/>
          <w:szCs w:val="24"/>
        </w:rPr>
      </w:pPr>
    </w:p>
    <w:p w:rsidR="002F24EB" w:rsidRDefault="002F24EB" w:rsidP="001F3496">
      <w:pPr>
        <w:spacing w:after="0"/>
        <w:jc w:val="right"/>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2F24EB" w:rsidRPr="002F24EB" w:rsidTr="001B6D8E">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lastRenderedPageBreak/>
              <w:t>ВПР 2021 Русский язык 4</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Русский язык</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38</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r>
      <w:tr w:rsidR="002F24EB" w:rsidRPr="002F24EB" w:rsidTr="001B6D8E">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b/>
                <w:bCs/>
                <w:sz w:val="24"/>
                <w:szCs w:val="24"/>
              </w:rPr>
            </w:pPr>
            <w:r w:rsidRPr="002F24EB">
              <w:rPr>
                <w:rFonts w:ascii="Times New Roman" w:hAnsi="Times New Roman" w:cs="Times New Roman"/>
                <w:b/>
                <w:bCs/>
                <w:sz w:val="24"/>
                <w:szCs w:val="24"/>
              </w:rPr>
              <w:t>5</w:t>
            </w:r>
          </w:p>
        </w:tc>
      </w:tr>
      <w:tr w:rsidR="002F24EB" w:rsidRPr="002F24EB" w:rsidTr="001B6D8E">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36459</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1510998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5,57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28,83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46,2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19,39</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425</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14166</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11,88</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33,76</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40,7</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13,65</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21</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278</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10,79</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37,05</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36,33</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15,83</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Муниципальное бюджетное общеобразовательное учреждение "</w:t>
            </w:r>
            <w:proofErr w:type="spellStart"/>
            <w:r w:rsidRPr="002F24EB">
              <w:rPr>
                <w:rFonts w:ascii="Times New Roman" w:hAnsi="Times New Roman" w:cs="Times New Roman"/>
                <w:sz w:val="24"/>
                <w:szCs w:val="24"/>
              </w:rPr>
              <w:t>Бичурская</w:t>
            </w:r>
            <w:proofErr w:type="spellEnd"/>
            <w:r w:rsidRPr="002F24EB">
              <w:rPr>
                <w:rFonts w:ascii="Times New Roman" w:hAnsi="Times New Roman" w:cs="Times New Roman"/>
                <w:sz w:val="24"/>
                <w:szCs w:val="24"/>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40</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20</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Муниципальное бюджетное общеобразовательное учреждение "</w:t>
            </w:r>
            <w:proofErr w:type="spellStart"/>
            <w:r w:rsidRPr="002F24EB">
              <w:rPr>
                <w:rFonts w:ascii="Times New Roman" w:hAnsi="Times New Roman" w:cs="Times New Roman"/>
                <w:sz w:val="24"/>
                <w:szCs w:val="24"/>
              </w:rPr>
              <w:t>Бичурская</w:t>
            </w:r>
            <w:proofErr w:type="spellEnd"/>
            <w:r w:rsidRPr="002F24EB">
              <w:rPr>
                <w:rFonts w:ascii="Times New Roman" w:hAnsi="Times New Roman" w:cs="Times New Roman"/>
                <w:sz w:val="24"/>
                <w:szCs w:val="24"/>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14</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7,14</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28,57</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57,14</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7,14</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Муниципальное бюджетное общеобразовательное учреждение "</w:t>
            </w:r>
            <w:proofErr w:type="spellStart"/>
            <w:r w:rsidRPr="002F24EB">
              <w:rPr>
                <w:rFonts w:ascii="Times New Roman" w:hAnsi="Times New Roman" w:cs="Times New Roman"/>
                <w:sz w:val="24"/>
                <w:szCs w:val="24"/>
              </w:rPr>
              <w:t>Бичурская</w:t>
            </w:r>
            <w:proofErr w:type="spellEnd"/>
            <w:r w:rsidRPr="002F24EB">
              <w:rPr>
                <w:rFonts w:ascii="Times New Roman" w:hAnsi="Times New Roman" w:cs="Times New Roman"/>
                <w:sz w:val="24"/>
                <w:szCs w:val="24"/>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15</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13,33</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Муниципальное бюджетное общеобразовательное учреждение "</w:t>
            </w:r>
            <w:proofErr w:type="spellStart"/>
            <w:r w:rsidRPr="002F24EB">
              <w:rPr>
                <w:rFonts w:ascii="Times New Roman" w:hAnsi="Times New Roman" w:cs="Times New Roman"/>
                <w:sz w:val="24"/>
                <w:szCs w:val="24"/>
              </w:rPr>
              <w:t>Окино-Ключевская</w:t>
            </w:r>
            <w:proofErr w:type="spellEnd"/>
            <w:r w:rsidRPr="002F24EB">
              <w:rPr>
                <w:rFonts w:ascii="Times New Roman" w:hAnsi="Times New Roman" w:cs="Times New Roman"/>
                <w:sz w:val="24"/>
                <w:szCs w:val="24"/>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14,29</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47,62</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4,76</w:t>
            </w:r>
          </w:p>
        </w:tc>
      </w:tr>
      <w:tr w:rsidR="002F24EB" w:rsidRPr="002F24EB" w:rsidTr="002F24EB">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11</w:t>
            </w:r>
          </w:p>
        </w:tc>
        <w:tc>
          <w:tcPr>
            <w:tcW w:w="9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18,18</w:t>
            </w:r>
          </w:p>
        </w:tc>
        <w:tc>
          <w:tcPr>
            <w:tcW w:w="9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45,45</w:t>
            </w:r>
          </w:p>
        </w:tc>
        <w:tc>
          <w:tcPr>
            <w:tcW w:w="9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36,36</w:t>
            </w:r>
          </w:p>
        </w:tc>
        <w:tc>
          <w:tcPr>
            <w:tcW w:w="9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jc w:val="right"/>
              <w:rPr>
                <w:rFonts w:ascii="Times New Roman" w:hAnsi="Times New Roman" w:cs="Times New Roman"/>
                <w:sz w:val="24"/>
                <w:szCs w:val="24"/>
              </w:rPr>
            </w:pPr>
            <w:r w:rsidRPr="002F24EB">
              <w:rPr>
                <w:rFonts w:ascii="Times New Roman" w:hAnsi="Times New Roman" w:cs="Times New Roman"/>
                <w:sz w:val="24"/>
                <w:szCs w:val="24"/>
              </w:rPr>
              <w:t>0</w:t>
            </w:r>
          </w:p>
        </w:tc>
      </w:tr>
    </w:tbl>
    <w:p w:rsidR="002F24EB" w:rsidRDefault="002F24EB" w:rsidP="001F3496">
      <w:pPr>
        <w:spacing w:after="0"/>
        <w:jc w:val="right"/>
        <w:rPr>
          <w:rFonts w:ascii="Times New Roman" w:hAnsi="Times New Roman" w:cs="Times New Roman"/>
          <w:sz w:val="24"/>
          <w:szCs w:val="24"/>
        </w:rPr>
      </w:pPr>
    </w:p>
    <w:p w:rsidR="001F3496" w:rsidRDefault="001F3496" w:rsidP="001F3496">
      <w:pPr>
        <w:spacing w:after="0"/>
        <w:jc w:val="center"/>
        <w:rPr>
          <w:rFonts w:ascii="Times New Roman" w:hAnsi="Times New Roman" w:cs="Times New Roman"/>
          <w:sz w:val="24"/>
          <w:szCs w:val="24"/>
        </w:rPr>
      </w:pPr>
    </w:p>
    <w:p w:rsidR="004D09CC" w:rsidRDefault="004D09CC"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2F24EB" w:rsidRPr="002F24EB" w:rsidTr="001B6D8E">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b/>
                <w:bCs/>
                <w:color w:val="000000"/>
                <w:sz w:val="28"/>
                <w:szCs w:val="28"/>
                <w:lang w:eastAsia="ru-RU"/>
              </w:rPr>
            </w:pPr>
            <w:r w:rsidRPr="002F24EB">
              <w:rPr>
                <w:rFonts w:ascii="Times New Roman" w:eastAsia="Times New Roman" w:hAnsi="Times New Roman" w:cs="Times New Roman"/>
                <w:b/>
                <w:bCs/>
                <w:color w:val="000000"/>
                <w:sz w:val="28"/>
                <w:szCs w:val="28"/>
                <w:lang w:eastAsia="ru-RU"/>
              </w:rPr>
              <w:lastRenderedPageBreak/>
              <w:t>ВПР 2021 Математика 4</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Математика</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20</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r>
      <w:tr w:rsidR="002F24EB" w:rsidRPr="002F24EB"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r>
      <w:tr w:rsidR="002F24EB" w:rsidRPr="002F24EB" w:rsidTr="001B6D8E">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b/>
                <w:bCs/>
                <w:color w:val="000000"/>
                <w:lang w:eastAsia="ru-RU"/>
              </w:rPr>
            </w:pPr>
            <w:r w:rsidRPr="002F24EB">
              <w:rPr>
                <w:rFonts w:ascii="Times New Roman" w:eastAsia="Times New Roman" w:hAnsi="Times New Roman" w:cs="Times New Roman"/>
                <w:b/>
                <w:bCs/>
                <w:color w:val="000000"/>
                <w:lang w:eastAsia="ru-RU"/>
              </w:rPr>
              <w:t>5</w:t>
            </w:r>
          </w:p>
        </w:tc>
      </w:tr>
      <w:tr w:rsidR="002F24EB" w:rsidRPr="002F24EB" w:rsidTr="001B6D8E">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36481</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1528229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3,01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20,86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43,68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32,45</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424</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14266</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6,34</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26,02</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42,83</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24,81</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21</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273</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8,79</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30,4</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38,46</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22,34</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2F24EB">
              <w:rPr>
                <w:rFonts w:ascii="Times New Roman" w:eastAsia="Times New Roman" w:hAnsi="Times New Roman" w:cs="Times New Roman"/>
                <w:color w:val="000000"/>
                <w:lang w:eastAsia="ru-RU"/>
              </w:rPr>
              <w:t>Бичурская</w:t>
            </w:r>
            <w:proofErr w:type="spellEnd"/>
            <w:r w:rsidRPr="002F24EB">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52</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9,62</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26,92</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38,46</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25</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2F24EB">
              <w:rPr>
                <w:rFonts w:ascii="Times New Roman" w:eastAsia="Times New Roman" w:hAnsi="Times New Roman" w:cs="Times New Roman"/>
                <w:color w:val="000000"/>
                <w:lang w:eastAsia="ru-RU"/>
              </w:rPr>
              <w:t>Бичурская</w:t>
            </w:r>
            <w:proofErr w:type="spellEnd"/>
            <w:r w:rsidRPr="002F24EB">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33,33</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2F24EB">
              <w:rPr>
                <w:rFonts w:ascii="Times New Roman" w:eastAsia="Times New Roman" w:hAnsi="Times New Roman" w:cs="Times New Roman"/>
                <w:color w:val="000000"/>
                <w:lang w:eastAsia="ru-RU"/>
              </w:rPr>
              <w:t>Бичурская</w:t>
            </w:r>
            <w:proofErr w:type="spellEnd"/>
            <w:r w:rsidRPr="002F24EB">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15</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53,33</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40</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6,67</w:t>
            </w:r>
          </w:p>
        </w:tc>
      </w:tr>
      <w:tr w:rsidR="002F24EB" w:rsidRPr="002F24EB"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2F24EB">
              <w:rPr>
                <w:rFonts w:ascii="Times New Roman" w:eastAsia="Times New Roman" w:hAnsi="Times New Roman" w:cs="Times New Roman"/>
                <w:color w:val="000000"/>
                <w:lang w:eastAsia="ru-RU"/>
              </w:rPr>
              <w:t>Окино-Ключевская</w:t>
            </w:r>
            <w:proofErr w:type="spellEnd"/>
            <w:r w:rsidRPr="002F24EB">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23,81</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19,05</w:t>
            </w:r>
          </w:p>
        </w:tc>
      </w:tr>
      <w:tr w:rsidR="002F24EB" w:rsidRPr="002F24EB" w:rsidTr="002F24EB">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line="240" w:lineRule="auto"/>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40</w:t>
            </w:r>
          </w:p>
        </w:tc>
        <w:tc>
          <w:tcPr>
            <w:tcW w:w="9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40</w:t>
            </w:r>
          </w:p>
        </w:tc>
        <w:tc>
          <w:tcPr>
            <w:tcW w:w="960" w:type="dxa"/>
            <w:tcBorders>
              <w:top w:val="nil"/>
              <w:left w:val="nil"/>
              <w:bottom w:val="single" w:sz="4" w:space="0" w:color="000000"/>
              <w:right w:val="single" w:sz="4" w:space="0" w:color="000000"/>
            </w:tcBorders>
            <w:shd w:val="clear" w:color="auto" w:fill="FFFF00"/>
            <w:noWrap/>
            <w:vAlign w:val="bottom"/>
            <w:hideMark/>
          </w:tcPr>
          <w:p w:rsidR="002F24EB" w:rsidRPr="002F24EB" w:rsidRDefault="002F24EB" w:rsidP="002F24EB">
            <w:pPr>
              <w:spacing w:after="0" w:line="240" w:lineRule="auto"/>
              <w:jc w:val="right"/>
              <w:rPr>
                <w:rFonts w:ascii="Times New Roman" w:eastAsia="Times New Roman" w:hAnsi="Times New Roman" w:cs="Times New Roman"/>
                <w:color w:val="000000"/>
                <w:lang w:eastAsia="ru-RU"/>
              </w:rPr>
            </w:pPr>
            <w:r w:rsidRPr="002F24EB">
              <w:rPr>
                <w:rFonts w:ascii="Times New Roman" w:eastAsia="Times New Roman" w:hAnsi="Times New Roman" w:cs="Times New Roman"/>
                <w:color w:val="000000"/>
                <w:lang w:eastAsia="ru-RU"/>
              </w:rPr>
              <w:t>10</w:t>
            </w:r>
          </w:p>
        </w:tc>
      </w:tr>
    </w:tbl>
    <w:p w:rsidR="001F3496" w:rsidRDefault="001F3496" w:rsidP="00F14E7E">
      <w:pPr>
        <w:spacing w:after="0"/>
        <w:jc w:val="center"/>
        <w:rPr>
          <w:rFonts w:ascii="Times New Roman" w:hAnsi="Times New Roman" w:cs="Times New Roman"/>
          <w:sz w:val="24"/>
          <w:szCs w:val="24"/>
        </w:rPr>
      </w:pPr>
    </w:p>
    <w:p w:rsidR="001B6D8E" w:rsidRPr="001B6D8E" w:rsidRDefault="001B6D8E" w:rsidP="001B6D8E">
      <w:pPr>
        <w:widowControl w:val="0"/>
        <w:autoSpaceDE w:val="0"/>
        <w:autoSpaceDN w:val="0"/>
        <w:spacing w:after="0" w:line="360" w:lineRule="auto"/>
        <w:ind w:left="682"/>
        <w:jc w:val="center"/>
        <w:rPr>
          <w:rFonts w:ascii="Times New Roman" w:eastAsia="Times New Roman" w:hAnsi="Times New Roman" w:cs="Times New Roman"/>
          <w:b/>
          <w:sz w:val="24"/>
          <w:szCs w:val="24"/>
        </w:rPr>
      </w:pPr>
      <w:r w:rsidRPr="001B6D8E">
        <w:rPr>
          <w:rFonts w:ascii="Times New Roman" w:eastAsia="Times New Roman" w:hAnsi="Times New Roman" w:cs="Times New Roman"/>
          <w:b/>
          <w:sz w:val="24"/>
          <w:szCs w:val="24"/>
        </w:rPr>
        <w:t>5 класс</w:t>
      </w:r>
    </w:p>
    <w:tbl>
      <w:tblPr>
        <w:tblW w:w="14303" w:type="dxa"/>
        <w:tblInd w:w="93" w:type="dxa"/>
        <w:tblLook w:val="04A0"/>
      </w:tblPr>
      <w:tblGrid>
        <w:gridCol w:w="5260"/>
        <w:gridCol w:w="1843"/>
        <w:gridCol w:w="3360"/>
        <w:gridCol w:w="960"/>
        <w:gridCol w:w="960"/>
        <w:gridCol w:w="960"/>
        <w:gridCol w:w="960"/>
      </w:tblGrid>
      <w:tr w:rsidR="001B6D8E" w:rsidRPr="001B6D8E" w:rsidTr="001B6D8E">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sz w:val="28"/>
                <w:szCs w:val="28"/>
                <w:lang w:eastAsia="ru-RU"/>
              </w:rPr>
            </w:pPr>
            <w:r w:rsidRPr="001B6D8E">
              <w:rPr>
                <w:rFonts w:ascii="Times New Roman" w:eastAsia="Times New Roman" w:hAnsi="Times New Roman" w:cs="Times New Roman"/>
                <w:b/>
                <w:bCs/>
                <w:color w:val="000000"/>
                <w:sz w:val="28"/>
                <w:szCs w:val="28"/>
                <w:lang w:eastAsia="ru-RU"/>
              </w:rPr>
              <w:t>ВПР 2021 Русский язык 5</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Русский язык</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45</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lastRenderedPageBreak/>
              <w:t> </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5</w:t>
            </w:r>
          </w:p>
        </w:tc>
      </w:tr>
      <w:tr w:rsidR="001B6D8E" w:rsidRPr="001B6D8E" w:rsidTr="001B6D8E">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35526</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1447733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13,79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38,87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34,51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12,84</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390</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13859</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19,96</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41,42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29,95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8,68</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17</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264</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17,8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42,05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29,92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10,23</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49</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16,33</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48,98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6,12</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11,11</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62,5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37,5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Окино-Ключевская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22,73</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27,27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36,36</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13,64</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20</w:t>
            </w:r>
          </w:p>
        </w:tc>
      </w:tr>
    </w:tbl>
    <w:p w:rsidR="001F3496" w:rsidRDefault="001F3496"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1B6D8E" w:rsidRPr="001B6D8E" w:rsidTr="001B6D8E">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sz w:val="28"/>
                <w:szCs w:val="28"/>
                <w:lang w:eastAsia="ru-RU"/>
              </w:rPr>
            </w:pPr>
            <w:r w:rsidRPr="001B6D8E">
              <w:rPr>
                <w:rFonts w:ascii="Times New Roman" w:eastAsia="Times New Roman" w:hAnsi="Times New Roman" w:cs="Times New Roman"/>
                <w:b/>
                <w:bCs/>
                <w:color w:val="000000"/>
                <w:sz w:val="28"/>
                <w:szCs w:val="28"/>
                <w:lang w:eastAsia="ru-RU"/>
              </w:rPr>
              <w:t>ВПР 2021 Биология 5</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Биология</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29</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01.03.2021</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5</w:t>
            </w:r>
          </w:p>
        </w:tc>
      </w:tr>
      <w:tr w:rsidR="001B6D8E" w:rsidRPr="001B6D8E" w:rsidTr="001B6D8E">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35435</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1428612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8,69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40,75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39,55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11,02</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390</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13832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13,44</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46,52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33,65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6,39</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17</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258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12,4</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32,17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5,43</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19,15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61,7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14,89</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4,26</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lastRenderedPageBreak/>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Окино-Ключевская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24</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8,33</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29,17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12,5</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r>
    </w:tbl>
    <w:p w:rsidR="001F3496" w:rsidRDefault="001F3496" w:rsidP="00F14E7E">
      <w:pPr>
        <w:spacing w:after="0"/>
        <w:jc w:val="center"/>
        <w:rPr>
          <w:rFonts w:ascii="Times New Roman" w:hAnsi="Times New Roman" w:cs="Times New Roman"/>
          <w:sz w:val="24"/>
          <w:szCs w:val="24"/>
        </w:rPr>
      </w:pPr>
    </w:p>
    <w:p w:rsidR="001F3496" w:rsidRDefault="001F3496"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1B6D8E" w:rsidRPr="001B6D8E" w:rsidTr="001B6D8E">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sz w:val="28"/>
                <w:szCs w:val="28"/>
                <w:lang w:eastAsia="ru-RU"/>
              </w:rPr>
            </w:pPr>
            <w:r w:rsidRPr="001B6D8E">
              <w:rPr>
                <w:rFonts w:ascii="Times New Roman" w:eastAsia="Times New Roman" w:hAnsi="Times New Roman" w:cs="Times New Roman"/>
                <w:b/>
                <w:bCs/>
                <w:color w:val="000000"/>
                <w:sz w:val="28"/>
                <w:szCs w:val="28"/>
                <w:lang w:eastAsia="ru-RU"/>
              </w:rPr>
              <w:t>ВПР 2021 История 5</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История</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15</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01.03.2021</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5</w:t>
            </w:r>
          </w:p>
        </w:tc>
      </w:tr>
      <w:tr w:rsidR="001B6D8E" w:rsidRPr="001B6D8E" w:rsidTr="001B6D8E">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35469</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1434550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6,91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37,94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39,18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15,97</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388</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13686</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9,54</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44,37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34,46</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11,63</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17</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273</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9,52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43,59</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36,26</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10,62</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54</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48,15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31,48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3,7</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20</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37,5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37,5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25</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Окино-Ключевская</w:t>
            </w:r>
            <w:proofErr w:type="spellEnd"/>
            <w:r w:rsidRPr="001B6D8E">
              <w:rPr>
                <w:rFonts w:ascii="Times New Roman" w:eastAsia="Times New Roman" w:hAnsi="Times New Roman" w:cs="Times New Roman"/>
                <w:color w:val="000000"/>
                <w:lang w:eastAsia="ru-RU"/>
              </w:rPr>
              <w:t xml:space="preserve"> средняя </w:t>
            </w:r>
            <w:r w:rsidRPr="001B6D8E">
              <w:rPr>
                <w:rFonts w:ascii="Times New Roman" w:eastAsia="Times New Roman" w:hAnsi="Times New Roman" w:cs="Times New Roman"/>
                <w:color w:val="000000"/>
                <w:lang w:eastAsia="ru-RU"/>
              </w:rPr>
              <w:lastRenderedPageBreak/>
              <w:t>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lastRenderedPageBreak/>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24</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29,17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45,83</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8,33</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lastRenderedPageBreak/>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11</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72,73</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27,27</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r>
    </w:tbl>
    <w:p w:rsidR="001F3496" w:rsidRDefault="001F3496" w:rsidP="00F14E7E">
      <w:pPr>
        <w:spacing w:after="0"/>
        <w:jc w:val="center"/>
        <w:rPr>
          <w:rFonts w:ascii="Times New Roman" w:hAnsi="Times New Roman" w:cs="Times New Roman"/>
          <w:sz w:val="24"/>
          <w:szCs w:val="24"/>
        </w:rPr>
      </w:pPr>
    </w:p>
    <w:p w:rsidR="001B6D8E" w:rsidRPr="001B6D8E" w:rsidRDefault="001B6D8E" w:rsidP="001B6D8E">
      <w:pPr>
        <w:widowControl w:val="0"/>
        <w:autoSpaceDE w:val="0"/>
        <w:autoSpaceDN w:val="0"/>
        <w:spacing w:after="0" w:line="360" w:lineRule="auto"/>
        <w:ind w:left="682"/>
        <w:jc w:val="center"/>
        <w:rPr>
          <w:rFonts w:ascii="Times New Roman" w:eastAsia="Times New Roman" w:hAnsi="Times New Roman" w:cs="Times New Roman"/>
          <w:b/>
          <w:sz w:val="24"/>
          <w:szCs w:val="24"/>
        </w:rPr>
      </w:pPr>
      <w:r w:rsidRPr="001B6D8E">
        <w:rPr>
          <w:rFonts w:ascii="Times New Roman" w:eastAsia="Times New Roman" w:hAnsi="Times New Roman" w:cs="Times New Roman"/>
          <w:b/>
          <w:sz w:val="24"/>
          <w:szCs w:val="24"/>
        </w:rPr>
        <w:t>6 класс</w:t>
      </w:r>
    </w:p>
    <w:tbl>
      <w:tblPr>
        <w:tblW w:w="14303" w:type="dxa"/>
        <w:tblInd w:w="93" w:type="dxa"/>
        <w:tblLook w:val="04A0"/>
      </w:tblPr>
      <w:tblGrid>
        <w:gridCol w:w="5260"/>
        <w:gridCol w:w="1843"/>
        <w:gridCol w:w="3360"/>
        <w:gridCol w:w="960"/>
        <w:gridCol w:w="960"/>
        <w:gridCol w:w="960"/>
        <w:gridCol w:w="960"/>
      </w:tblGrid>
      <w:tr w:rsidR="001B6D8E" w:rsidRPr="001B6D8E" w:rsidTr="001B6D8E">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sz w:val="28"/>
                <w:szCs w:val="28"/>
                <w:lang w:eastAsia="ru-RU"/>
              </w:rPr>
            </w:pPr>
            <w:r w:rsidRPr="001B6D8E">
              <w:rPr>
                <w:rFonts w:ascii="Times New Roman" w:eastAsia="Times New Roman" w:hAnsi="Times New Roman" w:cs="Times New Roman"/>
                <w:b/>
                <w:bCs/>
                <w:color w:val="000000"/>
                <w:sz w:val="28"/>
                <w:szCs w:val="28"/>
                <w:lang w:eastAsia="ru-RU"/>
              </w:rPr>
              <w:t>ВПР 2021 Русский язык 6</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Русский язык</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51</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r>
      <w:tr w:rsidR="001B6D8E" w:rsidRPr="001B6D8E" w:rsidTr="001B6D8E">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b/>
                <w:bCs/>
                <w:color w:val="000000"/>
                <w:lang w:eastAsia="ru-RU"/>
              </w:rPr>
            </w:pPr>
            <w:r w:rsidRPr="001B6D8E">
              <w:rPr>
                <w:rFonts w:ascii="Times New Roman" w:eastAsia="Times New Roman" w:hAnsi="Times New Roman" w:cs="Times New Roman"/>
                <w:b/>
                <w:bCs/>
                <w:color w:val="000000"/>
                <w:lang w:eastAsia="ru-RU"/>
              </w:rPr>
              <w:t>5</w:t>
            </w:r>
          </w:p>
        </w:tc>
      </w:tr>
      <w:tr w:rsidR="001B6D8E" w:rsidRPr="001B6D8E" w:rsidTr="001B6D8E">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35536</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1389773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16,48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40,37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33,94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9,21</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390</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13841</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23,31</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40,95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28,86</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6,88</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17</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289</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20,42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41,87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29,41</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8,3</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12,28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50,88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31,58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5,26</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70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Бичурская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9,09</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63,64</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18,18</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9,09</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1B6D8E">
              <w:rPr>
                <w:rFonts w:ascii="Times New Roman" w:eastAsia="Times New Roman" w:hAnsi="Times New Roman" w:cs="Times New Roman"/>
                <w:color w:val="000000"/>
                <w:lang w:eastAsia="ru-RU"/>
              </w:rPr>
              <w:t>Окино-Ключевская</w:t>
            </w:r>
            <w:proofErr w:type="spellEnd"/>
            <w:r w:rsidRPr="001B6D8E">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22</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4,55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27,27</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45,45</w:t>
            </w:r>
          </w:p>
        </w:tc>
        <w:tc>
          <w:tcPr>
            <w:tcW w:w="960" w:type="dxa"/>
            <w:tcBorders>
              <w:top w:val="nil"/>
              <w:left w:val="nil"/>
              <w:bottom w:val="single" w:sz="4" w:space="0" w:color="000000"/>
              <w:right w:val="single" w:sz="4" w:space="0" w:color="000000"/>
            </w:tcBorders>
            <w:shd w:val="clear" w:color="auto" w:fill="auto"/>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22,73</w:t>
            </w:r>
          </w:p>
        </w:tc>
      </w:tr>
      <w:tr w:rsidR="001B6D8E" w:rsidRPr="001B6D8E" w:rsidTr="001B6D8E">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FFFF00"/>
            <w:noWrap/>
            <w:vAlign w:val="bottom"/>
            <w:hideMark/>
          </w:tcPr>
          <w:p w:rsidR="001B6D8E" w:rsidRPr="001B6D8E" w:rsidRDefault="001B6D8E" w:rsidP="001B6D8E">
            <w:pPr>
              <w:spacing w:after="0" w:line="240" w:lineRule="auto"/>
              <w:jc w:val="right"/>
              <w:rPr>
                <w:rFonts w:ascii="Times New Roman" w:eastAsia="Times New Roman" w:hAnsi="Times New Roman" w:cs="Times New Roman"/>
                <w:color w:val="000000"/>
                <w:lang w:eastAsia="ru-RU"/>
              </w:rPr>
            </w:pPr>
            <w:r w:rsidRPr="001B6D8E">
              <w:rPr>
                <w:rFonts w:ascii="Times New Roman" w:eastAsia="Times New Roman" w:hAnsi="Times New Roman" w:cs="Times New Roman"/>
                <w:color w:val="000000"/>
                <w:lang w:eastAsia="ru-RU"/>
              </w:rPr>
              <w:t>0</w:t>
            </w:r>
          </w:p>
        </w:tc>
      </w:tr>
    </w:tbl>
    <w:p w:rsidR="001F3496" w:rsidRDefault="001F3496"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727DFA" w:rsidRPr="00727DFA" w:rsidTr="00727DFA">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sz w:val="28"/>
                <w:szCs w:val="28"/>
                <w:lang w:eastAsia="ru-RU"/>
              </w:rPr>
            </w:pPr>
            <w:r w:rsidRPr="00727DFA">
              <w:rPr>
                <w:rFonts w:ascii="Times New Roman" w:eastAsia="Times New Roman" w:hAnsi="Times New Roman" w:cs="Times New Roman"/>
                <w:b/>
                <w:bCs/>
                <w:color w:val="000000"/>
                <w:sz w:val="28"/>
                <w:szCs w:val="28"/>
                <w:lang w:eastAsia="ru-RU"/>
              </w:rPr>
              <w:t>ВПР 2021 Математика 6</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lastRenderedPageBreak/>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Математика</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5</w:t>
            </w:r>
          </w:p>
        </w:tc>
      </w:tr>
      <w:tr w:rsidR="00727DFA" w:rsidRPr="00727DFA" w:rsidTr="00727DF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35531</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1388274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13,94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48,06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31,69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6,31</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390</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13820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17,22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50,36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27,52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4,9</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17</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19,3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49,47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25,61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5,61</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20,69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39,66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31,03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8,62</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11,11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Окино-Ключевская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22,73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63,64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9,09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4,55</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bl>
    <w:p w:rsidR="00727DFA" w:rsidRDefault="00727DFA"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727DFA" w:rsidRPr="00727DFA" w:rsidTr="00727DFA">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sz w:val="28"/>
                <w:szCs w:val="28"/>
                <w:lang w:eastAsia="ru-RU"/>
              </w:rPr>
            </w:pPr>
            <w:r w:rsidRPr="00727DFA">
              <w:rPr>
                <w:rFonts w:ascii="Times New Roman" w:eastAsia="Times New Roman" w:hAnsi="Times New Roman" w:cs="Times New Roman"/>
                <w:b/>
                <w:bCs/>
                <w:color w:val="000000"/>
                <w:sz w:val="28"/>
                <w:szCs w:val="28"/>
                <w:lang w:eastAsia="ru-RU"/>
              </w:rPr>
              <w:t>ВПР 2021 География 6</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География</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37</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5</w:t>
            </w:r>
          </w:p>
        </w:tc>
      </w:tr>
      <w:tr w:rsidR="00727DFA" w:rsidRPr="00727DFA" w:rsidTr="00727DF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lastRenderedPageBreak/>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27199</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712709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42,24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10,76</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279</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6959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7,43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52,22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34,93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5,42</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6,62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52,32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33,11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7,95</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59,09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36,36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4,55</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44,44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33,33</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57,14</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bl>
    <w:p w:rsidR="001F3496" w:rsidRDefault="001F3496" w:rsidP="00F14E7E">
      <w:pPr>
        <w:spacing w:after="0"/>
        <w:jc w:val="center"/>
        <w:rPr>
          <w:rFonts w:ascii="Times New Roman" w:hAnsi="Times New Roman" w:cs="Times New Roman"/>
          <w:sz w:val="24"/>
          <w:szCs w:val="24"/>
        </w:rPr>
      </w:pPr>
    </w:p>
    <w:p w:rsidR="001F3496" w:rsidRDefault="001F3496"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727DFA" w:rsidRPr="00727DFA" w:rsidTr="00727DFA">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sz w:val="28"/>
                <w:szCs w:val="28"/>
                <w:lang w:eastAsia="ru-RU"/>
              </w:rPr>
            </w:pPr>
            <w:r w:rsidRPr="00727DFA">
              <w:rPr>
                <w:rFonts w:ascii="Times New Roman" w:eastAsia="Times New Roman" w:hAnsi="Times New Roman" w:cs="Times New Roman"/>
                <w:b/>
                <w:bCs/>
                <w:color w:val="000000"/>
                <w:sz w:val="28"/>
                <w:szCs w:val="28"/>
                <w:lang w:eastAsia="ru-RU"/>
              </w:rPr>
              <w:t>ВПР 2021 Обществознание 6</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Обществознание</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23</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5</w:t>
            </w:r>
          </w:p>
        </w:tc>
      </w:tr>
      <w:tr w:rsidR="00727DFA" w:rsidRPr="00727DFA" w:rsidTr="00727DF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26966</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695686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8,48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40,96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37,84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12,72</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6715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12,93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46,8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32,2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8,07</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216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9,26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45,37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34,72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10,65</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11,43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37,14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8,57</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xml:space="preserve">Муниципальное бюджетное общеобразовательное </w:t>
            </w:r>
            <w:r w:rsidRPr="00727DFA">
              <w:rPr>
                <w:rFonts w:ascii="Times New Roman" w:eastAsia="Times New Roman" w:hAnsi="Times New Roman" w:cs="Times New Roman"/>
                <w:color w:val="000000"/>
                <w:lang w:eastAsia="ru-RU"/>
              </w:rPr>
              <w:lastRenderedPageBreak/>
              <w:t>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lastRenderedPageBreak/>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41,67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58,33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lastRenderedPageBreak/>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Окино-Ключевская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30,43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39,13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21,74</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57,14</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bl>
    <w:p w:rsidR="001F3496" w:rsidRDefault="001F3496" w:rsidP="00F14E7E">
      <w:pPr>
        <w:spacing w:after="0"/>
        <w:jc w:val="center"/>
        <w:rPr>
          <w:rFonts w:ascii="Times New Roman" w:hAnsi="Times New Roman" w:cs="Times New Roman"/>
          <w:sz w:val="24"/>
          <w:szCs w:val="24"/>
        </w:rPr>
      </w:pPr>
    </w:p>
    <w:p w:rsidR="00727DFA" w:rsidRPr="00727DFA" w:rsidRDefault="00727DFA" w:rsidP="00727DFA">
      <w:pPr>
        <w:widowControl w:val="0"/>
        <w:autoSpaceDE w:val="0"/>
        <w:autoSpaceDN w:val="0"/>
        <w:spacing w:after="0" w:line="360" w:lineRule="auto"/>
        <w:ind w:left="682"/>
        <w:jc w:val="center"/>
        <w:rPr>
          <w:rFonts w:ascii="Times New Roman" w:eastAsia="Times New Roman" w:hAnsi="Times New Roman" w:cs="Times New Roman"/>
          <w:b/>
          <w:sz w:val="24"/>
          <w:szCs w:val="24"/>
        </w:rPr>
      </w:pPr>
      <w:r w:rsidRPr="00727DFA">
        <w:rPr>
          <w:rFonts w:ascii="Times New Roman" w:eastAsia="Times New Roman" w:hAnsi="Times New Roman" w:cs="Times New Roman"/>
          <w:b/>
          <w:sz w:val="24"/>
          <w:szCs w:val="24"/>
        </w:rPr>
        <w:t>7 класс</w:t>
      </w:r>
    </w:p>
    <w:tbl>
      <w:tblPr>
        <w:tblW w:w="14303" w:type="dxa"/>
        <w:tblInd w:w="93" w:type="dxa"/>
        <w:tblLook w:val="04A0"/>
      </w:tblPr>
      <w:tblGrid>
        <w:gridCol w:w="5260"/>
        <w:gridCol w:w="1843"/>
        <w:gridCol w:w="3360"/>
        <w:gridCol w:w="960"/>
        <w:gridCol w:w="960"/>
        <w:gridCol w:w="960"/>
        <w:gridCol w:w="960"/>
      </w:tblGrid>
      <w:tr w:rsidR="00727DFA" w:rsidRPr="00727DFA" w:rsidTr="00727DFA">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sz w:val="28"/>
                <w:szCs w:val="28"/>
                <w:lang w:eastAsia="ru-RU"/>
              </w:rPr>
            </w:pPr>
            <w:r w:rsidRPr="00727DFA">
              <w:rPr>
                <w:rFonts w:ascii="Times New Roman" w:eastAsia="Times New Roman" w:hAnsi="Times New Roman" w:cs="Times New Roman"/>
                <w:b/>
                <w:bCs/>
                <w:color w:val="000000"/>
                <w:sz w:val="28"/>
                <w:szCs w:val="28"/>
                <w:lang w:eastAsia="ru-RU"/>
              </w:rPr>
              <w:t>ВПР 2021 Русский язык 7</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Русский язык</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47</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5</w:t>
            </w:r>
          </w:p>
        </w:tc>
      </w:tr>
      <w:tr w:rsidR="00727DFA" w:rsidRPr="00727DFA" w:rsidTr="00727DF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35576</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1289596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16,97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44,52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31,91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6,6</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391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12914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22,78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45,2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27,65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4,37</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23,13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52,31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23,13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1,42</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62,12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19,7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1,52</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Окино-Ключевская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23,08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42,31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26,92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7,69</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xml:space="preserve">Муниципальное бюджетное общеобразовательное учреждение "Киретская средняя </w:t>
            </w:r>
            <w:r w:rsidRPr="00727DFA">
              <w:rPr>
                <w:rFonts w:ascii="Times New Roman" w:eastAsia="Times New Roman" w:hAnsi="Times New Roman" w:cs="Times New Roman"/>
                <w:color w:val="000000"/>
                <w:lang w:eastAsia="ru-RU"/>
              </w:rPr>
              <w:lastRenderedPageBreak/>
              <w:t>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lastRenderedPageBreak/>
              <w:t> </w:t>
            </w:r>
          </w:p>
        </w:tc>
        <w:tc>
          <w:tcPr>
            <w:tcW w:w="33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44,44</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bl>
    <w:p w:rsidR="001F3496" w:rsidRDefault="001F3496" w:rsidP="00F14E7E">
      <w:pPr>
        <w:spacing w:after="0"/>
        <w:jc w:val="center"/>
        <w:rPr>
          <w:rFonts w:ascii="Times New Roman" w:hAnsi="Times New Roman" w:cs="Times New Roman"/>
          <w:sz w:val="24"/>
          <w:szCs w:val="24"/>
        </w:rPr>
      </w:pPr>
    </w:p>
    <w:p w:rsidR="001F3496" w:rsidRDefault="001F3496"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727DFA" w:rsidRPr="00727DFA" w:rsidTr="00727DFA">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sz w:val="28"/>
                <w:szCs w:val="28"/>
                <w:lang w:eastAsia="ru-RU"/>
              </w:rPr>
            </w:pPr>
            <w:r w:rsidRPr="00727DFA">
              <w:rPr>
                <w:rFonts w:ascii="Times New Roman" w:eastAsia="Times New Roman" w:hAnsi="Times New Roman" w:cs="Times New Roman"/>
                <w:b/>
                <w:bCs/>
                <w:color w:val="000000"/>
                <w:sz w:val="28"/>
                <w:szCs w:val="28"/>
                <w:lang w:eastAsia="ru-RU"/>
              </w:rPr>
              <w:t>ВПР 2021 Математика 7</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Математика</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19</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5</w:t>
            </w:r>
          </w:p>
        </w:tc>
      </w:tr>
      <w:tr w:rsidR="00727DFA" w:rsidRPr="00727DFA" w:rsidTr="00727DF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35623</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1288788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12,04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49,91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29,64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8,4</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392</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12892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15,33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51,78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26,88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6,01</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21,99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55,32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19,15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3,55</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27,78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52,78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6,94</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33,33</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87,5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Окино-Ключевская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21,43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71,43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7,14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55,56</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11,11</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bl>
    <w:p w:rsidR="00727DFA" w:rsidRDefault="00727DFA"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727DFA" w:rsidRPr="00727DFA" w:rsidTr="00727DFA">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sz w:val="28"/>
                <w:szCs w:val="28"/>
                <w:lang w:eastAsia="ru-RU"/>
              </w:rPr>
            </w:pPr>
            <w:r w:rsidRPr="00727DFA">
              <w:rPr>
                <w:rFonts w:ascii="Times New Roman" w:eastAsia="Times New Roman" w:hAnsi="Times New Roman" w:cs="Times New Roman"/>
                <w:b/>
                <w:bCs/>
                <w:color w:val="000000"/>
                <w:sz w:val="28"/>
                <w:szCs w:val="28"/>
                <w:lang w:eastAsia="ru-RU"/>
              </w:rPr>
              <w:t>ВПР 2021 Физика 7</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Физика</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lastRenderedPageBreak/>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18</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01.03.2021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5</w:t>
            </w:r>
          </w:p>
        </w:tc>
      </w:tr>
      <w:tr w:rsidR="00727DFA" w:rsidRPr="00727DFA" w:rsidTr="00727DF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35445</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1254249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12,57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47,36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30,46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9,61</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391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12649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15,44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50,84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26,7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7,02</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265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24,15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49,81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6,04</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27,27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57,58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15,15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16,67</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Окино-Ключевская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82,61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13,04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4,35</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55,56</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bl>
    <w:p w:rsidR="00727DFA" w:rsidRDefault="00727DFA" w:rsidP="00F14E7E">
      <w:pPr>
        <w:spacing w:after="0"/>
        <w:jc w:val="center"/>
        <w:rPr>
          <w:rFonts w:ascii="Times New Roman" w:hAnsi="Times New Roman" w:cs="Times New Roman"/>
          <w:sz w:val="24"/>
          <w:szCs w:val="24"/>
        </w:rPr>
      </w:pPr>
    </w:p>
    <w:p w:rsidR="00727DFA" w:rsidRDefault="00727DFA"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727DFA" w:rsidRPr="00727DFA" w:rsidTr="00727DFA">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sz w:val="28"/>
                <w:szCs w:val="28"/>
                <w:lang w:eastAsia="ru-RU"/>
              </w:rPr>
            </w:pPr>
            <w:r w:rsidRPr="00727DFA">
              <w:rPr>
                <w:rFonts w:ascii="Times New Roman" w:eastAsia="Times New Roman" w:hAnsi="Times New Roman" w:cs="Times New Roman"/>
                <w:b/>
                <w:bCs/>
                <w:color w:val="000000"/>
                <w:sz w:val="28"/>
                <w:szCs w:val="28"/>
                <w:lang w:eastAsia="ru-RU"/>
              </w:rPr>
              <w:t>ВПР 2021 История 7</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История</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25</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01.03.2021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5</w:t>
            </w:r>
          </w:p>
        </w:tc>
      </w:tr>
      <w:tr w:rsidR="00727DFA" w:rsidRPr="00727DFA" w:rsidTr="00727DF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35485</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1267263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10,52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44,18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34,51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10,79</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386</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12692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13,1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46,6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31,07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9,22</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lastRenderedPageBreak/>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274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12,04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51,09</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29,56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7,3</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15,71</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11,43</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Окино-Ключевская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81,48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18,52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bl>
    <w:p w:rsidR="00727DFA" w:rsidRDefault="00727DFA"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727DFA" w:rsidRPr="00727DFA" w:rsidTr="00727DFA">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sz w:val="28"/>
                <w:szCs w:val="28"/>
                <w:lang w:eastAsia="ru-RU"/>
              </w:rPr>
            </w:pPr>
            <w:r w:rsidRPr="00727DFA">
              <w:rPr>
                <w:rFonts w:ascii="Times New Roman" w:eastAsia="Times New Roman" w:hAnsi="Times New Roman" w:cs="Times New Roman"/>
                <w:b/>
                <w:bCs/>
                <w:color w:val="000000"/>
                <w:sz w:val="28"/>
                <w:szCs w:val="28"/>
                <w:lang w:eastAsia="ru-RU"/>
              </w:rPr>
              <w:t>ВПР 2021 География 7</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География</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37</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r>
      <w:tr w:rsidR="00727DFA" w:rsidRPr="00727DFA" w:rsidTr="00727DFA">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b/>
                <w:bCs/>
                <w:color w:val="000000"/>
                <w:lang w:eastAsia="ru-RU"/>
              </w:rPr>
            </w:pPr>
            <w:r w:rsidRPr="00727DFA">
              <w:rPr>
                <w:rFonts w:ascii="Times New Roman" w:eastAsia="Times New Roman" w:hAnsi="Times New Roman" w:cs="Times New Roman"/>
                <w:b/>
                <w:bCs/>
                <w:color w:val="000000"/>
                <w:lang w:eastAsia="ru-RU"/>
              </w:rPr>
              <w:t>5</w:t>
            </w:r>
          </w:p>
        </w:tc>
      </w:tr>
      <w:tr w:rsidR="00727DFA" w:rsidRPr="00727DFA" w:rsidTr="00727DF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35503</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1269380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10,43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55,2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26,89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7,47</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388</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12715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12,85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59,92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22,33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4,91</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288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15,65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63,74</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18,7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1,91</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72</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15,28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5,56</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Бичурская</w:t>
            </w:r>
            <w:proofErr w:type="spellEnd"/>
            <w:r w:rsidRPr="00727DFA">
              <w:rPr>
                <w:rFonts w:ascii="Times New Roman" w:eastAsia="Times New Roman" w:hAnsi="Times New Roman" w:cs="Times New Roman"/>
                <w:color w:val="000000"/>
                <w:lang w:eastAsia="ru-RU"/>
              </w:rPr>
              <w:t xml:space="preserve"> средняя </w:t>
            </w:r>
            <w:r w:rsidRPr="00727DFA">
              <w:rPr>
                <w:rFonts w:ascii="Times New Roman" w:eastAsia="Times New Roman" w:hAnsi="Times New Roman" w:cs="Times New Roman"/>
                <w:color w:val="000000"/>
                <w:lang w:eastAsia="ru-RU"/>
              </w:rPr>
              <w:lastRenderedPageBreak/>
              <w:t>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lastRenderedPageBreak/>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87,5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lastRenderedPageBreak/>
              <w:t>Муниципальное бюджетное общеобразовательное учреждение "</w:t>
            </w:r>
            <w:proofErr w:type="spellStart"/>
            <w:r w:rsidRPr="00727DFA">
              <w:rPr>
                <w:rFonts w:ascii="Times New Roman" w:eastAsia="Times New Roman" w:hAnsi="Times New Roman" w:cs="Times New Roman"/>
                <w:color w:val="000000"/>
                <w:lang w:eastAsia="ru-RU"/>
              </w:rPr>
              <w:t>Окино-Ключевская</w:t>
            </w:r>
            <w:proofErr w:type="spellEnd"/>
            <w:r w:rsidRPr="00727DFA">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26</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r w:rsidR="00727DFA" w:rsidRPr="00727DFA" w:rsidTr="00727DFA">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25</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37,5</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37,5</w:t>
            </w:r>
          </w:p>
        </w:tc>
        <w:tc>
          <w:tcPr>
            <w:tcW w:w="960" w:type="dxa"/>
            <w:tcBorders>
              <w:top w:val="nil"/>
              <w:left w:val="nil"/>
              <w:bottom w:val="single" w:sz="4" w:space="0" w:color="000000"/>
              <w:right w:val="single" w:sz="4" w:space="0" w:color="000000"/>
            </w:tcBorders>
            <w:shd w:val="clear" w:color="auto" w:fill="FFFF00"/>
            <w:noWrap/>
            <w:vAlign w:val="bottom"/>
            <w:hideMark/>
          </w:tcPr>
          <w:p w:rsidR="00727DFA" w:rsidRPr="00727DFA" w:rsidRDefault="00727DFA" w:rsidP="00727DFA">
            <w:pPr>
              <w:spacing w:after="0" w:line="240" w:lineRule="auto"/>
              <w:jc w:val="right"/>
              <w:rPr>
                <w:rFonts w:ascii="Times New Roman" w:eastAsia="Times New Roman" w:hAnsi="Times New Roman" w:cs="Times New Roman"/>
                <w:color w:val="000000"/>
                <w:lang w:eastAsia="ru-RU"/>
              </w:rPr>
            </w:pPr>
            <w:r w:rsidRPr="00727DFA">
              <w:rPr>
                <w:rFonts w:ascii="Times New Roman" w:eastAsia="Times New Roman" w:hAnsi="Times New Roman" w:cs="Times New Roman"/>
                <w:color w:val="000000"/>
                <w:lang w:eastAsia="ru-RU"/>
              </w:rPr>
              <w:t>0</w:t>
            </w:r>
          </w:p>
        </w:tc>
      </w:tr>
    </w:tbl>
    <w:p w:rsidR="001F3496" w:rsidRDefault="001F3496"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8C4735" w:rsidRPr="008C4735" w:rsidTr="008C4735">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sz w:val="28"/>
                <w:szCs w:val="28"/>
                <w:lang w:eastAsia="ru-RU"/>
              </w:rPr>
            </w:pPr>
            <w:r w:rsidRPr="008C4735">
              <w:rPr>
                <w:rFonts w:ascii="Times New Roman" w:eastAsia="Times New Roman" w:hAnsi="Times New Roman" w:cs="Times New Roman"/>
                <w:b/>
                <w:bCs/>
                <w:color w:val="000000"/>
                <w:sz w:val="28"/>
                <w:szCs w:val="28"/>
                <w:lang w:eastAsia="ru-RU"/>
              </w:rPr>
              <w:t>ВПР 2021 Английский язык 7</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Английский язык</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30</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01.03.2021</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5</w:t>
            </w:r>
          </w:p>
        </w:tc>
      </w:tr>
      <w:tr w:rsidR="008C4735" w:rsidRPr="008C4735" w:rsidTr="008C4735">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31269</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1143306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21,33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44,22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26,51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7,94</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370</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12003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24,58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48,25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22,53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4,65</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265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23,4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47,55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25,66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3,4</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23,44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43,75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31,25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1,56</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Окино-Ключевская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83,33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44,44</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bl>
    <w:p w:rsidR="00727DFA" w:rsidRDefault="00727DFA" w:rsidP="00F14E7E">
      <w:pPr>
        <w:spacing w:after="0"/>
        <w:jc w:val="center"/>
        <w:rPr>
          <w:rFonts w:ascii="Times New Roman" w:hAnsi="Times New Roman" w:cs="Times New Roman"/>
          <w:sz w:val="24"/>
          <w:szCs w:val="24"/>
        </w:rPr>
      </w:pPr>
    </w:p>
    <w:p w:rsidR="00727DFA" w:rsidRDefault="00727DFA"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8C4735" w:rsidRPr="008C4735" w:rsidTr="008C4735">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sz w:val="28"/>
                <w:szCs w:val="28"/>
                <w:lang w:eastAsia="ru-RU"/>
              </w:rPr>
            </w:pPr>
            <w:r w:rsidRPr="008C4735">
              <w:rPr>
                <w:rFonts w:ascii="Times New Roman" w:eastAsia="Times New Roman" w:hAnsi="Times New Roman" w:cs="Times New Roman"/>
                <w:b/>
                <w:bCs/>
                <w:color w:val="000000"/>
                <w:sz w:val="28"/>
                <w:szCs w:val="28"/>
                <w:lang w:eastAsia="ru-RU"/>
              </w:rPr>
              <w:t>ВПР 2021 Обществознание 7</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Обществознание</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23</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5</w:t>
            </w:r>
          </w:p>
        </w:tc>
      </w:tr>
      <w:tr w:rsidR="008C4735" w:rsidRPr="008C4735" w:rsidTr="008C4735">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35453</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1266501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10,88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45,7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34,69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8,73</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391</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12613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15,67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50,08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28,23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6,02</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16</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268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17,16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46,27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26,87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9,7</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27,42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14,52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8,06</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87,5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Окино-Ключевская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45,83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4,17</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55,56</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bl>
    <w:p w:rsidR="008C4735" w:rsidRDefault="008C4735" w:rsidP="00F14E7E">
      <w:pPr>
        <w:spacing w:after="0"/>
        <w:jc w:val="center"/>
        <w:rPr>
          <w:rFonts w:ascii="Times New Roman" w:hAnsi="Times New Roman" w:cs="Times New Roman"/>
          <w:sz w:val="24"/>
          <w:szCs w:val="24"/>
        </w:rPr>
      </w:pPr>
    </w:p>
    <w:p w:rsidR="008C4735" w:rsidRPr="008C4735" w:rsidRDefault="008C4735" w:rsidP="008C4735">
      <w:pPr>
        <w:widowControl w:val="0"/>
        <w:autoSpaceDE w:val="0"/>
        <w:autoSpaceDN w:val="0"/>
        <w:spacing w:after="0" w:line="360" w:lineRule="auto"/>
        <w:ind w:left="682"/>
        <w:jc w:val="center"/>
        <w:rPr>
          <w:rFonts w:ascii="Times New Roman" w:eastAsia="Times New Roman" w:hAnsi="Times New Roman" w:cs="Times New Roman"/>
          <w:b/>
          <w:sz w:val="24"/>
          <w:szCs w:val="24"/>
        </w:rPr>
      </w:pPr>
      <w:r w:rsidRPr="008C4735">
        <w:rPr>
          <w:rFonts w:ascii="Times New Roman" w:eastAsia="Times New Roman" w:hAnsi="Times New Roman" w:cs="Times New Roman"/>
          <w:b/>
          <w:sz w:val="24"/>
          <w:szCs w:val="24"/>
        </w:rPr>
        <w:t>8 класс</w:t>
      </w:r>
    </w:p>
    <w:tbl>
      <w:tblPr>
        <w:tblW w:w="14303" w:type="dxa"/>
        <w:tblInd w:w="93" w:type="dxa"/>
        <w:tblLook w:val="04A0"/>
      </w:tblPr>
      <w:tblGrid>
        <w:gridCol w:w="5260"/>
        <w:gridCol w:w="1843"/>
        <w:gridCol w:w="3360"/>
        <w:gridCol w:w="960"/>
        <w:gridCol w:w="960"/>
        <w:gridCol w:w="960"/>
        <w:gridCol w:w="960"/>
      </w:tblGrid>
      <w:tr w:rsidR="008C4735" w:rsidRPr="008C4735" w:rsidTr="008C4735">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sz w:val="28"/>
                <w:szCs w:val="28"/>
                <w:lang w:eastAsia="ru-RU"/>
              </w:rPr>
            </w:pPr>
            <w:r w:rsidRPr="008C4735">
              <w:rPr>
                <w:rFonts w:ascii="Times New Roman" w:eastAsia="Times New Roman" w:hAnsi="Times New Roman" w:cs="Times New Roman"/>
                <w:b/>
                <w:bCs/>
                <w:color w:val="000000"/>
                <w:sz w:val="28"/>
                <w:szCs w:val="28"/>
                <w:lang w:eastAsia="ru-RU"/>
              </w:rPr>
              <w:t>ВПР 2021 Русский язык 8</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tabs>
                <w:tab w:val="left" w:pos="5152"/>
              </w:tabs>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Русский язык</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51</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lastRenderedPageBreak/>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5</w:t>
            </w:r>
          </w:p>
        </w:tc>
      </w:tr>
      <w:tr w:rsidR="008C4735" w:rsidRPr="008C4735" w:rsidTr="008C4735">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35511</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1174415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19,73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36,66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36,01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7,6</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393</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11489</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24,19</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38,48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32,04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5,29</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16</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236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18,64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45,76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31,36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4,24</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22,5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42,5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41,67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41,67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53,85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23,08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23,08</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Окино-Ключевская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36,36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36,36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18,18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9,09</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44,44</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bl>
    <w:p w:rsidR="008C4735" w:rsidRDefault="008C4735"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8C4735" w:rsidRPr="008C4735" w:rsidTr="008C4735">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sz w:val="28"/>
                <w:szCs w:val="28"/>
                <w:lang w:eastAsia="ru-RU"/>
              </w:rPr>
            </w:pPr>
            <w:r w:rsidRPr="008C4735">
              <w:rPr>
                <w:rFonts w:ascii="Times New Roman" w:eastAsia="Times New Roman" w:hAnsi="Times New Roman" w:cs="Times New Roman"/>
                <w:b/>
                <w:bCs/>
                <w:color w:val="000000"/>
                <w:sz w:val="28"/>
                <w:szCs w:val="28"/>
                <w:lang w:eastAsia="ru-RU"/>
              </w:rPr>
              <w:t>ВПР 2021 Математика 8</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Математика</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25</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5</w:t>
            </w:r>
          </w:p>
        </w:tc>
      </w:tr>
      <w:tr w:rsidR="008C4735" w:rsidRPr="008C4735" w:rsidTr="008C4735">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35513</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1170467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12,32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57,25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27,26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3,17</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390</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11330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15,14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59,09</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23,7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2,08</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186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13,44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54,3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27,96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4,3</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w:t>
            </w:r>
            <w:r w:rsidRPr="008C4735">
              <w:rPr>
                <w:rFonts w:ascii="Times New Roman" w:eastAsia="Times New Roman" w:hAnsi="Times New Roman" w:cs="Times New Roman"/>
                <w:color w:val="000000"/>
                <w:lang w:eastAsia="ru-RU"/>
              </w:rPr>
              <w:lastRenderedPageBreak/>
              <w:t>общеобразовательная школа №4"</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lastRenderedPageBreak/>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44,44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lastRenderedPageBreak/>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46,15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15,38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38,46</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Окино-Ключевская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64,29</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7,14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71,43</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bl>
    <w:p w:rsidR="008C4735" w:rsidRDefault="008C4735"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8C4735" w:rsidRPr="008C4735" w:rsidTr="008C4735">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sz w:val="28"/>
                <w:szCs w:val="28"/>
                <w:lang w:eastAsia="ru-RU"/>
              </w:rPr>
            </w:pPr>
            <w:r w:rsidRPr="008C4735">
              <w:rPr>
                <w:rFonts w:ascii="Times New Roman" w:eastAsia="Times New Roman" w:hAnsi="Times New Roman" w:cs="Times New Roman"/>
                <w:b/>
                <w:bCs/>
                <w:color w:val="000000"/>
                <w:sz w:val="28"/>
                <w:szCs w:val="28"/>
                <w:lang w:eastAsia="ru-RU"/>
              </w:rPr>
              <w:t>ВПР 2021 Биология 8</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Биология</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36</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01.03.2021</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5</w:t>
            </w:r>
          </w:p>
        </w:tc>
      </w:tr>
      <w:tr w:rsidR="008C4735" w:rsidRPr="008C4735" w:rsidTr="008C4735">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19859</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374437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7,38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42,5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40,45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9,66</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218</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3756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8,44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44,65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39,88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7,03</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9</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13,82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52,85</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28,46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4,88</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№1"</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4,76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47,62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47,62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23,08</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30,77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46,15</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Окино-Ключевская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38,46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61,54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37,5</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bl>
    <w:p w:rsidR="008C4735" w:rsidRDefault="008C4735" w:rsidP="00F14E7E">
      <w:pPr>
        <w:spacing w:after="0"/>
        <w:jc w:val="center"/>
        <w:rPr>
          <w:rFonts w:ascii="Times New Roman" w:hAnsi="Times New Roman" w:cs="Times New Roman"/>
          <w:sz w:val="24"/>
          <w:szCs w:val="24"/>
        </w:rPr>
      </w:pPr>
    </w:p>
    <w:tbl>
      <w:tblPr>
        <w:tblW w:w="14303" w:type="dxa"/>
        <w:tblInd w:w="93" w:type="dxa"/>
        <w:tblLook w:val="04A0"/>
      </w:tblPr>
      <w:tblGrid>
        <w:gridCol w:w="5260"/>
        <w:gridCol w:w="1843"/>
        <w:gridCol w:w="3360"/>
        <w:gridCol w:w="960"/>
        <w:gridCol w:w="960"/>
        <w:gridCol w:w="960"/>
        <w:gridCol w:w="960"/>
      </w:tblGrid>
      <w:tr w:rsidR="008C4735" w:rsidRPr="008C4735" w:rsidTr="008C4735">
        <w:trPr>
          <w:trHeight w:val="360"/>
        </w:trPr>
        <w:tc>
          <w:tcPr>
            <w:tcW w:w="52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sz w:val="28"/>
                <w:szCs w:val="28"/>
                <w:lang w:eastAsia="ru-RU"/>
              </w:rPr>
            </w:pPr>
            <w:r w:rsidRPr="008C4735">
              <w:rPr>
                <w:rFonts w:ascii="Times New Roman" w:eastAsia="Times New Roman" w:hAnsi="Times New Roman" w:cs="Times New Roman"/>
                <w:b/>
                <w:bCs/>
                <w:color w:val="000000"/>
                <w:sz w:val="28"/>
                <w:szCs w:val="28"/>
                <w:lang w:eastAsia="ru-RU"/>
              </w:rPr>
              <w:lastRenderedPageBreak/>
              <w:t>ВПР 2021 Обществознание 8</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Статистика по отметкам</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Предмет:</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Обществознание</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Максимальный первичный балл:</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25</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Дата: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15.03.2021</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r>
      <w:tr w:rsidR="008C4735" w:rsidRPr="008C4735" w:rsidTr="008C4735">
        <w:trPr>
          <w:trHeight w:val="300"/>
        </w:trPr>
        <w:tc>
          <w:tcPr>
            <w:tcW w:w="5260" w:type="dxa"/>
            <w:tcBorders>
              <w:top w:val="nil"/>
              <w:left w:val="single" w:sz="8" w:space="0" w:color="000000"/>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Группы участников</w:t>
            </w:r>
          </w:p>
        </w:tc>
        <w:tc>
          <w:tcPr>
            <w:tcW w:w="1843"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b/>
                <w:bCs/>
                <w:color w:val="000000"/>
                <w:lang w:eastAsia="ru-RU"/>
              </w:rPr>
            </w:pPr>
            <w:r w:rsidRPr="008C4735">
              <w:rPr>
                <w:rFonts w:ascii="Times New Roman" w:eastAsia="Times New Roman" w:hAnsi="Times New Roman" w:cs="Times New Roman"/>
                <w:b/>
                <w:bCs/>
                <w:color w:val="000000"/>
                <w:lang w:eastAsia="ru-RU"/>
              </w:rPr>
              <w:t>5</w:t>
            </w:r>
          </w:p>
        </w:tc>
      </w:tr>
      <w:tr w:rsidR="008C4735" w:rsidRPr="008C4735" w:rsidTr="008C4735">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Вся выборка</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21538</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404994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13,92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46,62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30,53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8,93</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Республика Бурятия</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226</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3973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20,04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50,64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24,29</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5,03</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Бичурский муниципальный район</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74</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13,51</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58,11</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21,62</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6,76</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Бичурская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 №5"</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36,36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36,36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27,27</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"Киретская средняя общеобразовательная школа"</w:t>
            </w:r>
          </w:p>
        </w:tc>
        <w:tc>
          <w:tcPr>
            <w:tcW w:w="1843"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25</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62,5</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12,5</w:t>
            </w:r>
          </w:p>
        </w:tc>
        <w:tc>
          <w:tcPr>
            <w:tcW w:w="960" w:type="dxa"/>
            <w:tcBorders>
              <w:top w:val="nil"/>
              <w:left w:val="nil"/>
              <w:bottom w:val="single" w:sz="4" w:space="0" w:color="000000"/>
              <w:right w:val="single" w:sz="4" w:space="0" w:color="000000"/>
            </w:tcBorders>
            <w:shd w:val="clear" w:color="auto" w:fill="FFFF00"/>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r w:rsidR="008C4735" w:rsidRPr="008C4735" w:rsidTr="008C4735">
        <w:trPr>
          <w:trHeight w:val="300"/>
        </w:trPr>
        <w:tc>
          <w:tcPr>
            <w:tcW w:w="5260" w:type="dxa"/>
            <w:tcBorders>
              <w:top w:val="nil"/>
              <w:left w:val="single" w:sz="4" w:space="0" w:color="000000"/>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Муниципальное бюджетное общеобразовательное учреждение "</w:t>
            </w:r>
            <w:proofErr w:type="spellStart"/>
            <w:r w:rsidRPr="008C4735">
              <w:rPr>
                <w:rFonts w:ascii="Times New Roman" w:eastAsia="Times New Roman" w:hAnsi="Times New Roman" w:cs="Times New Roman"/>
                <w:color w:val="000000"/>
                <w:lang w:eastAsia="ru-RU"/>
              </w:rPr>
              <w:t>Гочитская</w:t>
            </w:r>
            <w:proofErr w:type="spellEnd"/>
            <w:r w:rsidRPr="008C4735">
              <w:rPr>
                <w:rFonts w:ascii="Times New Roman" w:eastAsia="Times New Roman" w:hAnsi="Times New Roman" w:cs="Times New Roman"/>
                <w:color w:val="000000"/>
                <w:lang w:eastAsia="ru-RU"/>
              </w:rPr>
              <w:t xml:space="preserve"> средняя общеобразовательная школа"</w:t>
            </w:r>
          </w:p>
        </w:tc>
        <w:tc>
          <w:tcPr>
            <w:tcW w:w="1843"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8C4735" w:rsidRPr="008C4735" w:rsidRDefault="008C4735" w:rsidP="008C4735">
            <w:pPr>
              <w:spacing w:after="0" w:line="240" w:lineRule="auto"/>
              <w:jc w:val="right"/>
              <w:rPr>
                <w:rFonts w:ascii="Times New Roman" w:eastAsia="Times New Roman" w:hAnsi="Times New Roman" w:cs="Times New Roman"/>
                <w:color w:val="000000"/>
                <w:lang w:eastAsia="ru-RU"/>
              </w:rPr>
            </w:pPr>
            <w:r w:rsidRPr="008C4735">
              <w:rPr>
                <w:rFonts w:ascii="Times New Roman" w:eastAsia="Times New Roman" w:hAnsi="Times New Roman" w:cs="Times New Roman"/>
                <w:color w:val="000000"/>
                <w:lang w:eastAsia="ru-RU"/>
              </w:rPr>
              <w:t>0</w:t>
            </w:r>
          </w:p>
        </w:tc>
      </w:tr>
    </w:tbl>
    <w:p w:rsidR="008C4735" w:rsidRDefault="008C4735" w:rsidP="00F14E7E">
      <w:pPr>
        <w:spacing w:after="0"/>
        <w:jc w:val="center"/>
        <w:rPr>
          <w:rFonts w:ascii="Times New Roman" w:hAnsi="Times New Roman" w:cs="Times New Roman"/>
          <w:sz w:val="24"/>
          <w:szCs w:val="24"/>
        </w:rPr>
      </w:pPr>
    </w:p>
    <w:p w:rsidR="008C4735" w:rsidRDefault="008C4735" w:rsidP="00F14E7E">
      <w:pPr>
        <w:spacing w:after="0"/>
        <w:jc w:val="center"/>
        <w:rPr>
          <w:rFonts w:ascii="Times New Roman" w:hAnsi="Times New Roman" w:cs="Times New Roman"/>
          <w:sz w:val="24"/>
          <w:szCs w:val="24"/>
        </w:rPr>
      </w:pPr>
    </w:p>
    <w:p w:rsidR="008C4735" w:rsidRDefault="008C4735" w:rsidP="00F14E7E">
      <w:pPr>
        <w:spacing w:after="0"/>
        <w:jc w:val="center"/>
        <w:rPr>
          <w:rFonts w:ascii="Times New Roman" w:hAnsi="Times New Roman" w:cs="Times New Roman"/>
          <w:sz w:val="24"/>
          <w:szCs w:val="24"/>
        </w:rPr>
      </w:pPr>
    </w:p>
    <w:p w:rsidR="008C4735" w:rsidRDefault="008C4735" w:rsidP="00F14E7E">
      <w:pPr>
        <w:spacing w:after="0"/>
        <w:jc w:val="center"/>
        <w:rPr>
          <w:rFonts w:ascii="Times New Roman" w:hAnsi="Times New Roman" w:cs="Times New Roman"/>
          <w:sz w:val="24"/>
          <w:szCs w:val="24"/>
        </w:rPr>
      </w:pPr>
    </w:p>
    <w:p w:rsidR="008C4735" w:rsidRDefault="008C4735" w:rsidP="00F14E7E">
      <w:pPr>
        <w:spacing w:after="0"/>
        <w:jc w:val="center"/>
        <w:rPr>
          <w:rFonts w:ascii="Times New Roman" w:hAnsi="Times New Roman" w:cs="Times New Roman"/>
          <w:sz w:val="24"/>
          <w:szCs w:val="24"/>
        </w:rPr>
      </w:pPr>
    </w:p>
    <w:sectPr w:rsidR="008C4735" w:rsidSect="002F24EB">
      <w:pgSz w:w="16838" w:h="11906" w:orient="landscape"/>
      <w:pgMar w:top="993"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784"/>
    <w:multiLevelType w:val="hybridMultilevel"/>
    <w:tmpl w:val="C0181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2E0580"/>
    <w:multiLevelType w:val="multilevel"/>
    <w:tmpl w:val="3DD0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623262"/>
    <w:multiLevelType w:val="hybridMultilevel"/>
    <w:tmpl w:val="E2546DDE"/>
    <w:lvl w:ilvl="0" w:tplc="0419000D">
      <w:start w:val="1"/>
      <w:numFmt w:val="bullet"/>
      <w:lvlText w:val=""/>
      <w:lvlJc w:val="left"/>
      <w:pPr>
        <w:ind w:left="720" w:hanging="360"/>
      </w:pPr>
      <w:rPr>
        <w:rFonts w:ascii="Wingdings" w:hAnsi="Wingdings" w:hint="default"/>
      </w:rPr>
    </w:lvl>
    <w:lvl w:ilvl="1" w:tplc="7418371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943C46"/>
    <w:multiLevelType w:val="multilevel"/>
    <w:tmpl w:val="13D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F00D2F"/>
    <w:multiLevelType w:val="hybridMultilevel"/>
    <w:tmpl w:val="94029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37143D"/>
    <w:multiLevelType w:val="hybridMultilevel"/>
    <w:tmpl w:val="3DCABE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3D7A80"/>
    <w:multiLevelType w:val="hybridMultilevel"/>
    <w:tmpl w:val="B17685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DA1E6D"/>
    <w:multiLevelType w:val="hybridMultilevel"/>
    <w:tmpl w:val="73A4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421CE8"/>
    <w:multiLevelType w:val="hybridMultilevel"/>
    <w:tmpl w:val="586C9F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C3251AF"/>
    <w:multiLevelType w:val="hybridMultilevel"/>
    <w:tmpl w:val="06FC5F1A"/>
    <w:lvl w:ilvl="0" w:tplc="C9C65C1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3F2D6A"/>
    <w:multiLevelType w:val="hybridMultilevel"/>
    <w:tmpl w:val="836AEA94"/>
    <w:lvl w:ilvl="0" w:tplc="BAD4C9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D95844"/>
    <w:multiLevelType w:val="hybridMultilevel"/>
    <w:tmpl w:val="CD34C56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A721B27"/>
    <w:multiLevelType w:val="hybridMultilevel"/>
    <w:tmpl w:val="C70CC462"/>
    <w:lvl w:ilvl="0" w:tplc="56B82E6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7D0F9F"/>
    <w:multiLevelType w:val="multilevel"/>
    <w:tmpl w:val="EE9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3AA2"/>
    <w:multiLevelType w:val="hybridMultilevel"/>
    <w:tmpl w:val="22A2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157EE9"/>
    <w:multiLevelType w:val="hybridMultilevel"/>
    <w:tmpl w:val="3010561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FDF1614"/>
    <w:multiLevelType w:val="hybridMultilevel"/>
    <w:tmpl w:val="3F028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13"/>
  </w:num>
  <w:num w:numId="5">
    <w:abstractNumId w:val="0"/>
  </w:num>
  <w:num w:numId="6">
    <w:abstractNumId w:val="16"/>
  </w:num>
  <w:num w:numId="7">
    <w:abstractNumId w:val="6"/>
  </w:num>
  <w:num w:numId="8">
    <w:abstractNumId w:val="9"/>
  </w:num>
  <w:num w:numId="9">
    <w:abstractNumId w:val="2"/>
  </w:num>
  <w:num w:numId="10">
    <w:abstractNumId w:val="10"/>
  </w:num>
  <w:num w:numId="11">
    <w:abstractNumId w:val="11"/>
  </w:num>
  <w:num w:numId="12">
    <w:abstractNumId w:val="15"/>
  </w:num>
  <w:num w:numId="13">
    <w:abstractNumId w:val="8"/>
  </w:num>
  <w:num w:numId="14">
    <w:abstractNumId w:val="5"/>
  </w:num>
  <w:num w:numId="15">
    <w:abstractNumId w:val="3"/>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54DB2"/>
    <w:rsid w:val="000112A1"/>
    <w:rsid w:val="000808C5"/>
    <w:rsid w:val="00093AD4"/>
    <w:rsid w:val="00097FAA"/>
    <w:rsid w:val="000F5544"/>
    <w:rsid w:val="001523A3"/>
    <w:rsid w:val="0018343D"/>
    <w:rsid w:val="00187A9D"/>
    <w:rsid w:val="001A3B2D"/>
    <w:rsid w:val="001B20A6"/>
    <w:rsid w:val="001B6D8E"/>
    <w:rsid w:val="001C71B1"/>
    <w:rsid w:val="001F3496"/>
    <w:rsid w:val="00200A5E"/>
    <w:rsid w:val="0021637F"/>
    <w:rsid w:val="00255258"/>
    <w:rsid w:val="00276248"/>
    <w:rsid w:val="0028267A"/>
    <w:rsid w:val="00282769"/>
    <w:rsid w:val="00282D82"/>
    <w:rsid w:val="002A19D4"/>
    <w:rsid w:val="002C3449"/>
    <w:rsid w:val="002F24EB"/>
    <w:rsid w:val="00334678"/>
    <w:rsid w:val="00361EC2"/>
    <w:rsid w:val="003B3183"/>
    <w:rsid w:val="003C2E21"/>
    <w:rsid w:val="003C309E"/>
    <w:rsid w:val="003C3FDD"/>
    <w:rsid w:val="003F6DA5"/>
    <w:rsid w:val="004011A3"/>
    <w:rsid w:val="00401BDB"/>
    <w:rsid w:val="00415DD0"/>
    <w:rsid w:val="0043610F"/>
    <w:rsid w:val="00446912"/>
    <w:rsid w:val="0044792E"/>
    <w:rsid w:val="0045771C"/>
    <w:rsid w:val="004B751D"/>
    <w:rsid w:val="004C0FBB"/>
    <w:rsid w:val="004C4155"/>
    <w:rsid w:val="004D09CC"/>
    <w:rsid w:val="00522769"/>
    <w:rsid w:val="00586C94"/>
    <w:rsid w:val="005B7D63"/>
    <w:rsid w:val="005C201C"/>
    <w:rsid w:val="005C7900"/>
    <w:rsid w:val="005F2B72"/>
    <w:rsid w:val="00636D4C"/>
    <w:rsid w:val="00650447"/>
    <w:rsid w:val="0068535A"/>
    <w:rsid w:val="006A44DE"/>
    <w:rsid w:val="006C75B2"/>
    <w:rsid w:val="006D562A"/>
    <w:rsid w:val="00727DFA"/>
    <w:rsid w:val="00730706"/>
    <w:rsid w:val="0073303F"/>
    <w:rsid w:val="0074311B"/>
    <w:rsid w:val="0078029C"/>
    <w:rsid w:val="007E5C6E"/>
    <w:rsid w:val="007F2299"/>
    <w:rsid w:val="007F6004"/>
    <w:rsid w:val="007F6E20"/>
    <w:rsid w:val="00803145"/>
    <w:rsid w:val="0081274C"/>
    <w:rsid w:val="00853CC5"/>
    <w:rsid w:val="00860E25"/>
    <w:rsid w:val="00886D57"/>
    <w:rsid w:val="008C4735"/>
    <w:rsid w:val="00924922"/>
    <w:rsid w:val="00930273"/>
    <w:rsid w:val="00954DB2"/>
    <w:rsid w:val="00964C9E"/>
    <w:rsid w:val="00A17239"/>
    <w:rsid w:val="00A9034B"/>
    <w:rsid w:val="00A90F51"/>
    <w:rsid w:val="00AA60C3"/>
    <w:rsid w:val="00AC1181"/>
    <w:rsid w:val="00AC3C15"/>
    <w:rsid w:val="00AD3E5D"/>
    <w:rsid w:val="00AD5BE9"/>
    <w:rsid w:val="00AD5FA9"/>
    <w:rsid w:val="00AE6A58"/>
    <w:rsid w:val="00B23A78"/>
    <w:rsid w:val="00B341F8"/>
    <w:rsid w:val="00B5694B"/>
    <w:rsid w:val="00B6367D"/>
    <w:rsid w:val="00B75126"/>
    <w:rsid w:val="00BD4A5E"/>
    <w:rsid w:val="00C13C15"/>
    <w:rsid w:val="00C15C2C"/>
    <w:rsid w:val="00C7368E"/>
    <w:rsid w:val="00C767E9"/>
    <w:rsid w:val="00CE116F"/>
    <w:rsid w:val="00D46167"/>
    <w:rsid w:val="00D96B66"/>
    <w:rsid w:val="00DC72ED"/>
    <w:rsid w:val="00DE065D"/>
    <w:rsid w:val="00DF08D5"/>
    <w:rsid w:val="00E17572"/>
    <w:rsid w:val="00E81D02"/>
    <w:rsid w:val="00EB2F4A"/>
    <w:rsid w:val="00EB4EEF"/>
    <w:rsid w:val="00F14E7E"/>
    <w:rsid w:val="00F265E8"/>
    <w:rsid w:val="00F27572"/>
    <w:rsid w:val="00F31233"/>
    <w:rsid w:val="00F32FF2"/>
    <w:rsid w:val="00F33417"/>
    <w:rsid w:val="00F44417"/>
    <w:rsid w:val="00F5007D"/>
    <w:rsid w:val="00F6255B"/>
    <w:rsid w:val="00F944F7"/>
    <w:rsid w:val="00FC5C54"/>
    <w:rsid w:val="00FD4B8F"/>
    <w:rsid w:val="00FE50DE"/>
    <w:rsid w:val="00FF1F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DB2"/>
    <w:pPr>
      <w:ind w:left="720"/>
      <w:contextualSpacing/>
    </w:pPr>
  </w:style>
  <w:style w:type="character" w:styleId="a4">
    <w:name w:val="annotation reference"/>
    <w:basedOn w:val="a0"/>
    <w:uiPriority w:val="99"/>
    <w:semiHidden/>
    <w:unhideWhenUsed/>
    <w:rsid w:val="00954DB2"/>
    <w:rPr>
      <w:sz w:val="16"/>
      <w:szCs w:val="16"/>
    </w:rPr>
  </w:style>
  <w:style w:type="paragraph" w:styleId="a5">
    <w:name w:val="annotation text"/>
    <w:basedOn w:val="a"/>
    <w:link w:val="a6"/>
    <w:uiPriority w:val="99"/>
    <w:semiHidden/>
    <w:unhideWhenUsed/>
    <w:rsid w:val="00954DB2"/>
    <w:pPr>
      <w:spacing w:line="240" w:lineRule="auto"/>
    </w:pPr>
    <w:rPr>
      <w:sz w:val="20"/>
      <w:szCs w:val="20"/>
    </w:rPr>
  </w:style>
  <w:style w:type="character" w:customStyle="1" w:styleId="a6">
    <w:name w:val="Текст примечания Знак"/>
    <w:basedOn w:val="a0"/>
    <w:link w:val="a5"/>
    <w:uiPriority w:val="99"/>
    <w:semiHidden/>
    <w:rsid w:val="00954DB2"/>
    <w:rPr>
      <w:sz w:val="20"/>
      <w:szCs w:val="20"/>
    </w:rPr>
  </w:style>
  <w:style w:type="paragraph" w:styleId="a7">
    <w:name w:val="Balloon Text"/>
    <w:basedOn w:val="a"/>
    <w:link w:val="a8"/>
    <w:uiPriority w:val="99"/>
    <w:semiHidden/>
    <w:unhideWhenUsed/>
    <w:rsid w:val="00954D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4DB2"/>
    <w:rPr>
      <w:rFonts w:ascii="Tahoma" w:hAnsi="Tahoma" w:cs="Tahoma"/>
      <w:sz w:val="16"/>
      <w:szCs w:val="16"/>
    </w:rPr>
  </w:style>
  <w:style w:type="paragraph" w:styleId="a9">
    <w:name w:val="Normal (Web)"/>
    <w:basedOn w:val="a"/>
    <w:uiPriority w:val="99"/>
    <w:semiHidden/>
    <w:unhideWhenUsed/>
    <w:rsid w:val="00FF1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1F21"/>
    <w:rPr>
      <w:b/>
      <w:bCs/>
    </w:rPr>
  </w:style>
  <w:style w:type="paragraph" w:customStyle="1" w:styleId="Default">
    <w:name w:val="Default"/>
    <w:rsid w:val="00522769"/>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334678"/>
    <w:rPr>
      <w:color w:val="0000FF" w:themeColor="hyperlink"/>
      <w:u w:val="single"/>
    </w:rPr>
  </w:style>
  <w:style w:type="table" w:styleId="ac">
    <w:name w:val="Table Grid"/>
    <w:basedOn w:val="a1"/>
    <w:uiPriority w:val="59"/>
    <w:rsid w:val="004D0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4D09CC"/>
    <w:pPr>
      <w:spacing w:after="0" w:line="240" w:lineRule="auto"/>
    </w:pPr>
  </w:style>
</w:styles>
</file>

<file path=word/webSettings.xml><?xml version="1.0" encoding="utf-8"?>
<w:webSettings xmlns:r="http://schemas.openxmlformats.org/officeDocument/2006/relationships" xmlns:w="http://schemas.openxmlformats.org/wordprocessingml/2006/main">
  <w:divs>
    <w:div w:id="445779349">
      <w:bodyDiv w:val="1"/>
      <w:marLeft w:val="0"/>
      <w:marRight w:val="0"/>
      <w:marTop w:val="0"/>
      <w:marBottom w:val="0"/>
      <w:divBdr>
        <w:top w:val="none" w:sz="0" w:space="0" w:color="auto"/>
        <w:left w:val="none" w:sz="0" w:space="0" w:color="auto"/>
        <w:bottom w:val="none" w:sz="0" w:space="0" w:color="auto"/>
        <w:right w:val="none" w:sz="0" w:space="0" w:color="auto"/>
      </w:divBdr>
    </w:div>
    <w:div w:id="1598556276">
      <w:bodyDiv w:val="1"/>
      <w:marLeft w:val="0"/>
      <w:marRight w:val="0"/>
      <w:marTop w:val="0"/>
      <w:marBottom w:val="0"/>
      <w:divBdr>
        <w:top w:val="none" w:sz="0" w:space="0" w:color="auto"/>
        <w:left w:val="none" w:sz="0" w:space="0" w:color="auto"/>
        <w:bottom w:val="none" w:sz="0" w:space="0" w:color="auto"/>
        <w:right w:val="none" w:sz="0" w:space="0" w:color="auto"/>
      </w:divBdr>
    </w:div>
    <w:div w:id="21011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edubich03.profiedu.ru/activities/25"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edubich03.profiedu.ru/activities/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bich03.profiedu.ru/activities/23"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45;&#1043;&#1069;-2021\&#1088;&#1077;&#1079;\&#1088;&#1077;&#1081;&#1090;&#1080;&#1085;&#1075;%20&#1088;&#1077;&#1079;&#1091;&#1083;&#1100;&#1090;&#1072;&#1090;&#1086;&#1074;%20&#1045;&#1043;&#1069;%202021%20(&#1040;&#1074;&#1090;&#1086;&#1089;&#1086;&#1093;&#1088;&#1072;&#1085;&#1077;&#1085;&#1085;&#1099;&#108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1\Desktop\&#1045;&#1043;&#1069;-2021\&#1088;&#1077;&#1079;\&#1088;&#1077;&#1081;&#1090;&#1080;&#1085;&#1075;%20&#1088;&#1077;&#1079;&#1091;&#1083;&#1100;&#1090;&#1072;&#1090;&#1086;&#1074;%20&#1045;&#1043;&#1069;%202021%20(&#1040;&#1074;&#1090;&#1086;&#1089;&#1086;&#1093;&#1088;&#1072;&#1085;&#1077;&#1085;&#1085;&#1099;&#1081;).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1045;&#1043;&#1069;-2021\&#1088;&#1077;&#1079;\&#1088;&#1077;&#1081;&#1090;&#1080;&#1085;&#1075;%20&#1088;&#1077;&#1079;&#1091;&#1083;&#1100;&#1090;&#1072;&#1090;&#1086;&#1074;%20&#1045;&#1043;&#1069;%202021%20(&#1040;&#1074;&#1090;&#1086;&#1089;&#1086;&#1093;&#1088;&#1072;&#1085;&#1077;&#1085;&#1085;&#1099;&#10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esktop\&#1045;&#1043;&#1069;-2021\&#1088;&#1077;&#1079;\&#1088;&#1077;&#1081;&#1090;&#1080;&#1085;&#1075;%20&#1088;&#1077;&#1079;&#1091;&#1083;&#1100;&#1090;&#1072;&#1090;&#1086;&#1074;%20&#1045;&#1043;&#1069;%202021%20(&#1040;&#1074;&#1090;&#1086;&#1089;&#1086;&#1093;&#1088;&#1072;&#1085;&#1077;&#1085;&#1085;&#1099;&#108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Desktop\&#1045;&#1043;&#1069;-2021\&#1088;&#1077;&#1079;\&#1088;&#1077;&#1081;&#1090;&#1080;&#1085;&#1075;%20&#1088;&#1077;&#1079;&#1091;&#1083;&#1100;&#1090;&#1072;&#1090;&#1086;&#1074;%20&#1045;&#1043;&#1069;%202021%20(&#1040;&#1074;&#1090;&#1086;&#1089;&#1086;&#1093;&#1088;&#1072;&#1085;&#1077;&#1085;&#1085;&#1099;&#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7"/>
  <c:chart>
    <c:view3D>
      <c:perspective val="30"/>
    </c:view3D>
    <c:plotArea>
      <c:layout/>
      <c:bar3DChart>
        <c:barDir val="bar"/>
        <c:grouping val="clustered"/>
        <c:ser>
          <c:idx val="0"/>
          <c:order val="0"/>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showLeaderLines val="0"/>
              </c:ext>
            </c:extLst>
          </c:dLbls>
          <c:cat>
            <c:strRef>
              <c:f>' русский язык'!$B$4:$B$15</c:f>
              <c:strCache>
                <c:ptCount val="12"/>
                <c:pt idx="0">
                  <c:v>МБОУ "Мало-Куналейская СОШ</c:v>
                </c:pt>
                <c:pt idx="1">
                  <c:v>МБОУ "Шибертуйская СОШ"</c:v>
                </c:pt>
                <c:pt idx="2">
                  <c:v>МБОУ "Потанинская СОШ"</c:v>
                </c:pt>
                <c:pt idx="3">
                  <c:v>МБОУ "Еланская СОШ"</c:v>
                </c:pt>
                <c:pt idx="4">
                  <c:v>район</c:v>
                </c:pt>
                <c:pt idx="5">
                  <c:v>МБОУ Окино-Ключевская СОШ</c:v>
                </c:pt>
                <c:pt idx="6">
                  <c:v>МБОУ "Бичурская СОШ №2"</c:v>
                </c:pt>
                <c:pt idx="7">
                  <c:v>МБОУ "Буйская СОШ"</c:v>
                </c:pt>
                <c:pt idx="8">
                  <c:v>МБОУ "Бичурская СОШ №1"</c:v>
                </c:pt>
                <c:pt idx="9">
                  <c:v>МБОУ "Бичурская СОШ №5"</c:v>
                </c:pt>
                <c:pt idx="10">
                  <c:v>МБОУ "Киретская СОШ"</c:v>
                </c:pt>
                <c:pt idx="11">
                  <c:v>РБ</c:v>
                </c:pt>
              </c:strCache>
            </c:strRef>
          </c:cat>
          <c:val>
            <c:numRef>
              <c:f>' русский язык'!$C$4:$C$15</c:f>
              <c:numCache>
                <c:formatCode>0</c:formatCode>
                <c:ptCount val="12"/>
                <c:pt idx="0">
                  <c:v>52</c:v>
                </c:pt>
                <c:pt idx="1">
                  <c:v>56</c:v>
                </c:pt>
                <c:pt idx="2">
                  <c:v>56</c:v>
                </c:pt>
                <c:pt idx="3">
                  <c:v>59</c:v>
                </c:pt>
                <c:pt idx="4">
                  <c:v>65</c:v>
                </c:pt>
                <c:pt idx="5">
                  <c:v>65</c:v>
                </c:pt>
                <c:pt idx="6">
                  <c:v>66</c:v>
                </c:pt>
                <c:pt idx="7">
                  <c:v>67</c:v>
                </c:pt>
                <c:pt idx="8">
                  <c:v>67</c:v>
                </c:pt>
                <c:pt idx="9">
                  <c:v>78</c:v>
                </c:pt>
                <c:pt idx="10">
                  <c:v>82</c:v>
                </c:pt>
              </c:numCache>
            </c:numRef>
          </c:val>
          <c:extLst xmlns:c16r2="http://schemas.microsoft.com/office/drawing/2015/06/chart">
            <c:ext xmlns:c16="http://schemas.microsoft.com/office/drawing/2014/chart" uri="{C3380CC4-5D6E-409C-BE32-E72D297353CC}">
              <c16:uniqueId val="{00000000-90A6-46A5-9E94-3230E3D0F0D2}"/>
            </c:ext>
          </c:extLst>
        </c:ser>
        <c:shape val="cylinder"/>
        <c:axId val="116838784"/>
        <c:axId val="116840320"/>
        <c:axId val="0"/>
      </c:bar3DChart>
      <c:catAx>
        <c:axId val="116838784"/>
        <c:scaling>
          <c:orientation val="minMax"/>
        </c:scaling>
        <c:axPos val="l"/>
        <c:numFmt formatCode="General" sourceLinked="0"/>
        <c:tickLblPos val="nextTo"/>
        <c:txPr>
          <a:bodyPr/>
          <a:lstStyle/>
          <a:p>
            <a:pPr>
              <a:defRPr b="1"/>
            </a:pPr>
            <a:endParaRPr lang="ru-RU"/>
          </a:p>
        </c:txPr>
        <c:crossAx val="116840320"/>
        <c:crosses val="autoZero"/>
        <c:auto val="1"/>
        <c:lblAlgn val="ctr"/>
        <c:lblOffset val="100"/>
      </c:catAx>
      <c:valAx>
        <c:axId val="116840320"/>
        <c:scaling>
          <c:orientation val="minMax"/>
        </c:scaling>
        <c:axPos val="b"/>
        <c:numFmt formatCode="0" sourceLinked="1"/>
        <c:tickLblPos val="nextTo"/>
        <c:txPr>
          <a:bodyPr/>
          <a:lstStyle/>
          <a:p>
            <a:pPr>
              <a:defRPr b="1"/>
            </a:pPr>
            <a:endParaRPr lang="ru-RU"/>
          </a:p>
        </c:txPr>
        <c:crossAx val="11683878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'математика профильная'!$B$4:$B$12</c:f>
              <c:strCache>
                <c:ptCount val="9"/>
                <c:pt idx="0">
                  <c:v>МБОУ "Бичурская СОШ №2"</c:v>
                </c:pt>
                <c:pt idx="1">
                  <c:v>МБОУ "Еланская СОШ"</c:v>
                </c:pt>
                <c:pt idx="2">
                  <c:v>МБОУ Окино-Ключевская СОШ</c:v>
                </c:pt>
                <c:pt idx="3">
                  <c:v>район</c:v>
                </c:pt>
                <c:pt idx="4">
                  <c:v>МБОУ "Буйская СОШ"</c:v>
                </c:pt>
                <c:pt idx="5">
                  <c:v>МБОУ "Бичурская СОШ №5"</c:v>
                </c:pt>
                <c:pt idx="6">
                  <c:v>МБОУ "Бичурская СОШ №1"</c:v>
                </c:pt>
                <c:pt idx="7">
                  <c:v>МБОУ "Киретская СОШ</c:v>
                </c:pt>
                <c:pt idx="8">
                  <c:v>РБ</c:v>
                </c:pt>
              </c:strCache>
            </c:strRef>
          </c:cat>
          <c:val>
            <c:numRef>
              <c:f>'математика профильная'!$C$4:$C$12</c:f>
              <c:numCache>
                <c:formatCode>#,##0</c:formatCode>
                <c:ptCount val="9"/>
                <c:pt idx="0">
                  <c:v>25</c:v>
                </c:pt>
                <c:pt idx="1">
                  <c:v>36</c:v>
                </c:pt>
                <c:pt idx="2">
                  <c:v>38</c:v>
                </c:pt>
                <c:pt idx="3">
                  <c:v>44</c:v>
                </c:pt>
                <c:pt idx="4">
                  <c:v>47</c:v>
                </c:pt>
                <c:pt idx="5">
                  <c:v>50</c:v>
                </c:pt>
                <c:pt idx="6">
                  <c:v>59</c:v>
                </c:pt>
                <c:pt idx="7">
                  <c:v>78</c:v>
                </c:pt>
              </c:numCache>
            </c:numRef>
          </c:val>
          <c:extLst xmlns:c16r2="http://schemas.microsoft.com/office/drawing/2015/06/chart">
            <c:ext xmlns:c16="http://schemas.microsoft.com/office/drawing/2014/chart" uri="{C3380CC4-5D6E-409C-BE32-E72D297353CC}">
              <c16:uniqueId val="{00000000-4C73-4C5B-9FBD-9BB1F4E5B1EE}"/>
            </c:ext>
          </c:extLst>
        </c:ser>
        <c:shape val="cylinder"/>
        <c:axId val="117324032"/>
        <c:axId val="117350784"/>
        <c:axId val="0"/>
      </c:bar3DChart>
      <c:catAx>
        <c:axId val="117324032"/>
        <c:scaling>
          <c:orientation val="minMax"/>
        </c:scaling>
        <c:axPos val="l"/>
        <c:numFmt formatCode="General" sourceLinked="0"/>
        <c:tickLblPos val="nextTo"/>
        <c:crossAx val="117350784"/>
        <c:crosses val="autoZero"/>
        <c:auto val="1"/>
        <c:lblAlgn val="ctr"/>
        <c:lblOffset val="100"/>
      </c:catAx>
      <c:valAx>
        <c:axId val="117350784"/>
        <c:scaling>
          <c:orientation val="minMax"/>
        </c:scaling>
        <c:axPos val="b"/>
        <c:majorGridlines/>
        <c:numFmt formatCode="#,##0" sourceLinked="1"/>
        <c:tickLblPos val="nextTo"/>
        <c:crossAx val="117324032"/>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обществознание!$B$3:$B$13</c:f>
              <c:strCache>
                <c:ptCount val="11"/>
                <c:pt idx="0">
                  <c:v>МБОУ "Бичурская СОШ№4" ВПЛ</c:v>
                </c:pt>
                <c:pt idx="1">
                  <c:v>МБОУ "Шибертуйская СОШ"</c:v>
                </c:pt>
                <c:pt idx="2">
                  <c:v>МБОУ "Мало-Куналейская СОШ"</c:v>
                </c:pt>
                <c:pt idx="3">
                  <c:v>МБОУ "Бичурская СОШ №2"</c:v>
                </c:pt>
                <c:pt idx="4">
                  <c:v>район</c:v>
                </c:pt>
                <c:pt idx="5">
                  <c:v>МБОУ "Киретская СОШ"</c:v>
                </c:pt>
                <c:pt idx="6">
                  <c:v>МБОУ "Буйская СОШ"</c:v>
                </c:pt>
                <c:pt idx="7">
                  <c:v>МБОУ "Бичурская СОШ №5"</c:v>
                </c:pt>
                <c:pt idx="8">
                  <c:v>МБОУ "Бичурская СОШ №1"</c:v>
                </c:pt>
                <c:pt idx="9">
                  <c:v>МБОУ Окино-Ключевская СОШ</c:v>
                </c:pt>
                <c:pt idx="10">
                  <c:v>РБ</c:v>
                </c:pt>
              </c:strCache>
            </c:strRef>
          </c:cat>
          <c:val>
            <c:numRef>
              <c:f>обществознание!$C$3:$C$13</c:f>
              <c:numCache>
                <c:formatCode>0</c:formatCode>
                <c:ptCount val="11"/>
                <c:pt idx="0">
                  <c:v>35</c:v>
                </c:pt>
                <c:pt idx="1">
                  <c:v>36</c:v>
                </c:pt>
                <c:pt idx="2">
                  <c:v>39</c:v>
                </c:pt>
                <c:pt idx="3">
                  <c:v>45</c:v>
                </c:pt>
                <c:pt idx="4">
                  <c:v>47</c:v>
                </c:pt>
                <c:pt idx="5">
                  <c:v>47</c:v>
                </c:pt>
                <c:pt idx="6">
                  <c:v>48</c:v>
                </c:pt>
                <c:pt idx="7">
                  <c:v>48</c:v>
                </c:pt>
                <c:pt idx="8">
                  <c:v>49</c:v>
                </c:pt>
                <c:pt idx="9">
                  <c:v>60</c:v>
                </c:pt>
              </c:numCache>
            </c:numRef>
          </c:val>
          <c:extLst xmlns:c16r2="http://schemas.microsoft.com/office/drawing/2015/06/chart">
            <c:ext xmlns:c16="http://schemas.microsoft.com/office/drawing/2014/chart" uri="{C3380CC4-5D6E-409C-BE32-E72D297353CC}">
              <c16:uniqueId val="{00000000-BC9B-46F9-A9F2-19A24010EBE3}"/>
            </c:ext>
          </c:extLst>
        </c:ser>
        <c:axId val="117560448"/>
        <c:axId val="117561984"/>
      </c:barChart>
      <c:catAx>
        <c:axId val="117560448"/>
        <c:scaling>
          <c:orientation val="minMax"/>
        </c:scaling>
        <c:axPos val="l"/>
        <c:numFmt formatCode="General" sourceLinked="0"/>
        <c:tickLblPos val="nextTo"/>
        <c:crossAx val="117561984"/>
        <c:crosses val="autoZero"/>
        <c:auto val="1"/>
        <c:lblAlgn val="ctr"/>
        <c:lblOffset val="100"/>
      </c:catAx>
      <c:valAx>
        <c:axId val="117561984"/>
        <c:scaling>
          <c:orientation val="minMax"/>
        </c:scaling>
        <c:axPos val="b"/>
        <c:numFmt formatCode="0" sourceLinked="1"/>
        <c:tickLblPos val="nextTo"/>
        <c:crossAx val="11756044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spPr>
            <a:solidFill>
              <a:schemeClr val="accent1"/>
            </a:solidFill>
            <a:ln w="19050">
              <a:solidFill>
                <a:schemeClr val="lt1"/>
              </a:solid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литература!$B$3:$B$7</c:f>
              <c:strCache>
                <c:ptCount val="5"/>
                <c:pt idx="0">
                  <c:v>МБОУ "Бичурская ОШ№2"</c:v>
                </c:pt>
                <c:pt idx="1">
                  <c:v>МБОУ "Бичурская СОШ №1"</c:v>
                </c:pt>
                <c:pt idx="2">
                  <c:v>район </c:v>
                </c:pt>
                <c:pt idx="3">
                  <c:v>МБОУ "Киретская СОШ"</c:v>
                </c:pt>
                <c:pt idx="4">
                  <c:v>РБ</c:v>
                </c:pt>
              </c:strCache>
            </c:strRef>
          </c:cat>
          <c:val>
            <c:numRef>
              <c:f>литература!$C$3:$C$7</c:f>
              <c:numCache>
                <c:formatCode>0</c:formatCode>
                <c:ptCount val="5"/>
                <c:pt idx="0">
                  <c:v>5</c:v>
                </c:pt>
                <c:pt idx="1">
                  <c:v>34</c:v>
                </c:pt>
                <c:pt idx="2">
                  <c:v>44</c:v>
                </c:pt>
                <c:pt idx="3">
                  <c:v>94</c:v>
                </c:pt>
              </c:numCache>
            </c:numRef>
          </c:val>
          <c:extLst xmlns:c16r2="http://schemas.microsoft.com/office/drawing/2015/06/chart">
            <c:ext xmlns:c16="http://schemas.microsoft.com/office/drawing/2014/chart" uri="{C3380CC4-5D6E-409C-BE32-E72D297353CC}">
              <c16:uniqueId val="{00000002-0F52-4D6C-A570-9510B211C137}"/>
            </c:ext>
          </c:extLst>
        </c:ser>
        <c:gapWidth val="100"/>
        <c:axId val="135623040"/>
        <c:axId val="135685248"/>
      </c:barChart>
      <c:catAx>
        <c:axId val="135623040"/>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685248"/>
        <c:crosses val="autoZero"/>
        <c:auto val="1"/>
        <c:lblAlgn val="ctr"/>
        <c:lblOffset val="100"/>
      </c:catAx>
      <c:valAx>
        <c:axId val="135685248"/>
        <c:scaling>
          <c:orientation val="minMax"/>
        </c:scaling>
        <c:axPos val="l"/>
        <c:majorGridlines>
          <c:spPr>
            <a:ln w="9525" cap="flat" cmpd="sng" algn="ctr">
              <a:solidFill>
                <a:schemeClr val="tx1">
                  <a:lumMod val="15000"/>
                  <a:lumOff val="85000"/>
                </a:schemeClr>
              </a:solidFill>
              <a:round/>
            </a:ln>
            <a:effectLst/>
          </c:spPr>
        </c:majorGridlines>
        <c:numFmt formatCode="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6230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29"/>
  <c:chart>
    <c:autoTitleDeleted val="1"/>
    <c:plotArea>
      <c:layout>
        <c:manualLayout>
          <c:layoutTarget val="inner"/>
          <c:xMode val="edge"/>
          <c:yMode val="edge"/>
          <c:x val="0.1812797186759422"/>
          <c:y val="5.1400554097404488E-2"/>
          <c:w val="0.58468334662050769"/>
          <c:h val="0.50918088363954561"/>
        </c:manualLayout>
      </c:layout>
      <c:lineChart>
        <c:grouping val="standard"/>
        <c:ser>
          <c:idx val="0"/>
          <c:order val="0"/>
          <c:dLbls>
            <c:dLbl>
              <c:idx val="1"/>
              <c:layout>
                <c:manualLayout>
                  <c:x val="0"/>
                  <c:y val="-1.388888888888896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667-44AA-8D15-08433573F371}"/>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'информатика и ИКТ'!$B$3:$B$10</c:f>
              <c:strCache>
                <c:ptCount val="8"/>
                <c:pt idx="0">
                  <c:v>МБОУ "Бичурская СОШ №2"</c:v>
                </c:pt>
                <c:pt idx="1">
                  <c:v>МБОУ "Еланская СОШ"</c:v>
                </c:pt>
                <c:pt idx="2">
                  <c:v>МБОУ "Буйская СОШ"</c:v>
                </c:pt>
                <c:pt idx="3">
                  <c:v>МБОУ Окино-Ключевская СОШ</c:v>
                </c:pt>
                <c:pt idx="4">
                  <c:v>район</c:v>
                </c:pt>
                <c:pt idx="5">
                  <c:v>МБОУ "Бичурская СОШ №1"</c:v>
                </c:pt>
                <c:pt idx="6">
                  <c:v>МБОУ "Киретская СОШ"</c:v>
                </c:pt>
                <c:pt idx="7">
                  <c:v>РБ</c:v>
                </c:pt>
              </c:strCache>
            </c:strRef>
          </c:cat>
          <c:val>
            <c:numRef>
              <c:f>'информатика и ИКТ'!$C$3:$C$10</c:f>
              <c:numCache>
                <c:formatCode>0</c:formatCode>
                <c:ptCount val="8"/>
                <c:pt idx="0">
                  <c:v>42</c:v>
                </c:pt>
                <c:pt idx="1">
                  <c:v>43</c:v>
                </c:pt>
                <c:pt idx="2">
                  <c:v>50</c:v>
                </c:pt>
                <c:pt idx="3">
                  <c:v>58</c:v>
                </c:pt>
                <c:pt idx="4">
                  <c:v>61</c:v>
                </c:pt>
                <c:pt idx="5">
                  <c:v>76</c:v>
                </c:pt>
                <c:pt idx="6">
                  <c:v>85</c:v>
                </c:pt>
              </c:numCache>
            </c:numRef>
          </c:val>
          <c:extLst xmlns:c16r2="http://schemas.microsoft.com/office/drawing/2015/06/chart">
            <c:ext xmlns:c16="http://schemas.microsoft.com/office/drawing/2014/chart" uri="{C3380CC4-5D6E-409C-BE32-E72D297353CC}">
              <c16:uniqueId val="{00000001-2667-44AA-8D15-08433573F371}"/>
            </c:ext>
          </c:extLst>
        </c:ser>
        <c:marker val="1"/>
        <c:axId val="160942720"/>
        <c:axId val="163627776"/>
      </c:lineChart>
      <c:catAx>
        <c:axId val="160942720"/>
        <c:scaling>
          <c:orientation val="minMax"/>
        </c:scaling>
        <c:axPos val="b"/>
        <c:majorGridlines/>
        <c:numFmt formatCode="0" sourceLinked="1"/>
        <c:tickLblPos val="nextTo"/>
        <c:crossAx val="163627776"/>
        <c:crosses val="autoZero"/>
        <c:auto val="1"/>
        <c:lblAlgn val="ctr"/>
        <c:lblOffset val="100"/>
        <c:noMultiLvlLbl val="1"/>
      </c:catAx>
      <c:valAx>
        <c:axId val="163627776"/>
        <c:scaling>
          <c:orientation val="minMax"/>
        </c:scaling>
        <c:axPos val="l"/>
        <c:numFmt formatCode="0" sourceLinked="1"/>
        <c:tickLblPos val="nextTo"/>
        <c:crossAx val="160942720"/>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60B8E-AE22-4555-8851-FF904632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25</Pages>
  <Words>5111</Words>
  <Characters>29137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18</cp:revision>
  <dcterms:created xsi:type="dcterms:W3CDTF">2021-09-23T09:19:00Z</dcterms:created>
  <dcterms:modified xsi:type="dcterms:W3CDTF">2021-09-23T21:30:00Z</dcterms:modified>
</cp:coreProperties>
</file>